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37" w:rsidRDefault="00157737" w:rsidP="00157737">
      <w:pPr>
        <w:spacing w:after="120" w:line="360" w:lineRule="auto"/>
        <w:jc w:val="center"/>
        <w:outlineLvl w:val="0"/>
        <w:rPr>
          <w:rFonts w:ascii="Times New Roman" w:eastAsia="楷体"/>
          <w:b/>
          <w:color w:val="000000"/>
          <w:sz w:val="36"/>
          <w:szCs w:val="28"/>
        </w:rPr>
      </w:pPr>
      <w:bookmarkStart w:id="0" w:name="_Toc162712959"/>
      <w:r>
        <w:rPr>
          <w:rFonts w:ascii="Times New Roman" w:eastAsia="楷体" w:hint="eastAsia"/>
          <w:b/>
          <w:color w:val="000000"/>
          <w:sz w:val="36"/>
          <w:szCs w:val="28"/>
        </w:rPr>
        <w:t>河南</w:t>
      </w:r>
      <w:r>
        <w:rPr>
          <w:rFonts w:ascii="Times New Roman" w:eastAsia="楷体"/>
          <w:b/>
          <w:color w:val="000000"/>
          <w:sz w:val="36"/>
          <w:szCs w:val="28"/>
        </w:rPr>
        <w:t>思维自动化设备股份有限公司</w:t>
      </w:r>
    </w:p>
    <w:p w:rsidR="00A76542" w:rsidRPr="00A76542" w:rsidRDefault="00A76542" w:rsidP="00A76542">
      <w:pPr>
        <w:spacing w:after="240" w:line="360" w:lineRule="auto"/>
        <w:jc w:val="center"/>
        <w:outlineLvl w:val="0"/>
        <w:rPr>
          <w:rFonts w:ascii="Times New Roman" w:eastAsia="楷体"/>
          <w:b/>
          <w:color w:val="000000"/>
          <w:sz w:val="36"/>
          <w:szCs w:val="28"/>
        </w:rPr>
      </w:pPr>
      <w:r w:rsidRPr="00A76542">
        <w:rPr>
          <w:rFonts w:ascii="Times New Roman" w:eastAsia="楷体"/>
          <w:b/>
          <w:sz w:val="36"/>
          <w:szCs w:val="28"/>
        </w:rPr>
        <w:t>2023</w:t>
      </w:r>
      <w:r w:rsidRPr="00A76542">
        <w:rPr>
          <w:rFonts w:ascii="Times New Roman" w:eastAsia="楷体" w:hint="eastAsia"/>
          <w:b/>
          <w:sz w:val="36"/>
          <w:szCs w:val="28"/>
        </w:rPr>
        <w:t>年度审计委员会履职情</w:t>
      </w:r>
      <w:bookmarkStart w:id="1" w:name="_GoBack"/>
      <w:bookmarkEnd w:id="1"/>
      <w:r w:rsidRPr="00A76542">
        <w:rPr>
          <w:rFonts w:ascii="Times New Roman" w:eastAsia="楷体" w:hint="eastAsia"/>
          <w:b/>
          <w:sz w:val="36"/>
          <w:szCs w:val="28"/>
        </w:rPr>
        <w:t>况报告</w:t>
      </w:r>
      <w:bookmarkEnd w:id="0"/>
    </w:p>
    <w:p w:rsidR="00A76542" w:rsidRDefault="00A76542" w:rsidP="00A76542">
      <w:pPr>
        <w:spacing w:beforeLines="50" w:before="156" w:line="360" w:lineRule="auto"/>
        <w:ind w:firstLineChars="200" w:firstLine="480"/>
        <w:jc w:val="both"/>
        <w:rPr>
          <w:rFonts w:ascii="Times New Roman" w:eastAsia="楷体"/>
          <w:bCs/>
          <w:sz w:val="24"/>
          <w:szCs w:val="24"/>
        </w:rPr>
      </w:pPr>
      <w:r>
        <w:rPr>
          <w:rFonts w:ascii="Times New Roman" w:eastAsia="楷体" w:hint="eastAsia"/>
          <w:bCs/>
          <w:sz w:val="24"/>
          <w:szCs w:val="24"/>
        </w:rPr>
        <w:t>作为河南思维自动化设备股份有限公司（以下简称“公司”）董事会审计委员会委员，根据《上海证券交易所上市公司董事会审计委员会运作指引》《公司章程》《公司董事会审计委员会工作细则》等规定，我们本着勤勉尽责的原则，认真履行了审计监督的工作职责，现对</w:t>
      </w:r>
      <w:r>
        <w:rPr>
          <w:rFonts w:ascii="Times New Roman" w:eastAsia="楷体"/>
          <w:bCs/>
          <w:sz w:val="24"/>
          <w:szCs w:val="24"/>
        </w:rPr>
        <w:t>2023</w:t>
      </w:r>
      <w:r>
        <w:rPr>
          <w:rFonts w:ascii="Times New Roman" w:eastAsia="楷体" w:hint="eastAsia"/>
          <w:bCs/>
          <w:sz w:val="24"/>
          <w:szCs w:val="24"/>
        </w:rPr>
        <w:t>年度履职情况总结报告如下：</w:t>
      </w:r>
    </w:p>
    <w:p w:rsidR="00A76542" w:rsidRDefault="00A76542" w:rsidP="00A76542">
      <w:pPr>
        <w:spacing w:beforeLines="50" w:before="156" w:line="360" w:lineRule="auto"/>
        <w:ind w:firstLineChars="200" w:firstLine="482"/>
        <w:rPr>
          <w:rFonts w:ascii="Times New Roman" w:eastAsia="楷体"/>
          <w:b/>
          <w:bCs/>
          <w:sz w:val="24"/>
          <w:szCs w:val="24"/>
        </w:rPr>
      </w:pPr>
      <w:bookmarkStart w:id="2" w:name="_Toc508823404"/>
      <w:r>
        <w:rPr>
          <w:rFonts w:ascii="Times New Roman" w:eastAsia="楷体" w:hint="eastAsia"/>
          <w:b/>
          <w:bCs/>
          <w:sz w:val="24"/>
          <w:szCs w:val="24"/>
        </w:rPr>
        <w:t>一、审计委员会基本情况</w:t>
      </w:r>
      <w:bookmarkEnd w:id="2"/>
    </w:p>
    <w:p w:rsidR="00A76542" w:rsidRPr="00CE56FE" w:rsidRDefault="00A76542" w:rsidP="00A76542">
      <w:pPr>
        <w:spacing w:line="360" w:lineRule="auto"/>
        <w:ind w:firstLineChars="200" w:firstLine="480"/>
        <w:rPr>
          <w:rFonts w:ascii="Times New Roman" w:eastAsia="楷体"/>
          <w:bCs/>
          <w:sz w:val="24"/>
          <w:szCs w:val="24"/>
        </w:rPr>
      </w:pPr>
      <w:r w:rsidRPr="00CE56FE">
        <w:rPr>
          <w:rFonts w:ascii="Times New Roman" w:eastAsia="楷体" w:hint="eastAsia"/>
          <w:bCs/>
          <w:sz w:val="24"/>
          <w:szCs w:val="24"/>
        </w:rPr>
        <w:t>公司于</w:t>
      </w:r>
      <w:r w:rsidRPr="00CE56FE">
        <w:rPr>
          <w:rFonts w:ascii="Times New Roman" w:eastAsia="楷体" w:hint="eastAsia"/>
          <w:bCs/>
          <w:sz w:val="24"/>
          <w:szCs w:val="24"/>
        </w:rPr>
        <w:t>2021</w:t>
      </w:r>
      <w:r w:rsidRPr="00CE56FE">
        <w:rPr>
          <w:rFonts w:ascii="Times New Roman" w:eastAsia="楷体" w:hint="eastAsia"/>
          <w:bCs/>
          <w:sz w:val="24"/>
          <w:szCs w:val="24"/>
        </w:rPr>
        <w:t>年</w:t>
      </w:r>
      <w:r w:rsidRPr="00CE56FE">
        <w:rPr>
          <w:rFonts w:ascii="Times New Roman" w:eastAsia="楷体" w:hint="eastAsia"/>
          <w:bCs/>
          <w:sz w:val="24"/>
          <w:szCs w:val="24"/>
        </w:rPr>
        <w:t>1</w:t>
      </w:r>
      <w:r w:rsidRPr="00CE56FE">
        <w:rPr>
          <w:rFonts w:ascii="Times New Roman" w:eastAsia="楷体" w:hint="eastAsia"/>
          <w:bCs/>
          <w:sz w:val="24"/>
          <w:szCs w:val="24"/>
        </w:rPr>
        <w:t>月</w:t>
      </w:r>
      <w:r w:rsidRPr="00CE56FE">
        <w:rPr>
          <w:rFonts w:ascii="Times New Roman" w:eastAsia="楷体" w:hint="eastAsia"/>
          <w:bCs/>
          <w:sz w:val="24"/>
          <w:szCs w:val="24"/>
        </w:rPr>
        <w:t>8</w:t>
      </w:r>
      <w:r w:rsidRPr="00CE56FE">
        <w:rPr>
          <w:rFonts w:ascii="Times New Roman" w:eastAsia="楷体" w:hint="eastAsia"/>
          <w:bCs/>
          <w:sz w:val="24"/>
          <w:szCs w:val="24"/>
        </w:rPr>
        <w:t>日下午召开第四届董事会第一次会议，会议选举独立董事陈琪女士、韩琳女士和董事王卫平</w:t>
      </w:r>
      <w:r>
        <w:rPr>
          <w:rFonts w:ascii="Times New Roman" w:eastAsia="楷体" w:hint="eastAsia"/>
          <w:bCs/>
          <w:sz w:val="24"/>
          <w:szCs w:val="24"/>
        </w:rPr>
        <w:t>先生</w:t>
      </w:r>
      <w:r w:rsidRPr="00CE56FE">
        <w:rPr>
          <w:rFonts w:ascii="Times New Roman" w:eastAsia="楷体" w:hint="eastAsia"/>
          <w:bCs/>
          <w:sz w:val="24"/>
          <w:szCs w:val="24"/>
        </w:rPr>
        <w:t>担任公司第四届董事</w:t>
      </w:r>
      <w:r>
        <w:rPr>
          <w:rFonts w:ascii="Times New Roman" w:eastAsia="楷体" w:hint="eastAsia"/>
          <w:bCs/>
          <w:sz w:val="24"/>
          <w:szCs w:val="24"/>
        </w:rPr>
        <w:t>会</w:t>
      </w:r>
      <w:r w:rsidRPr="00CE56FE">
        <w:rPr>
          <w:rFonts w:ascii="Times New Roman" w:eastAsia="楷体" w:hint="eastAsia"/>
          <w:bCs/>
          <w:sz w:val="24"/>
          <w:szCs w:val="24"/>
        </w:rPr>
        <w:t>审计委员会委员，其中主任委员由会计专业人士陈琪女士担任。</w:t>
      </w:r>
    </w:p>
    <w:p w:rsidR="00A76542" w:rsidRDefault="00A76542" w:rsidP="00A76542">
      <w:pPr>
        <w:spacing w:line="360" w:lineRule="auto"/>
        <w:ind w:firstLineChars="200" w:firstLine="480"/>
        <w:rPr>
          <w:rFonts w:ascii="Times New Roman" w:eastAsia="楷体"/>
          <w:bCs/>
          <w:sz w:val="24"/>
          <w:szCs w:val="24"/>
        </w:rPr>
      </w:pPr>
      <w:r w:rsidRPr="00CE56FE">
        <w:rPr>
          <w:rFonts w:ascii="Times New Roman" w:eastAsia="楷体" w:hint="eastAsia"/>
          <w:bCs/>
          <w:sz w:val="24"/>
          <w:szCs w:val="24"/>
        </w:rPr>
        <w:t>报告期内，因独立董事、主任委员陈琪女士</w:t>
      </w:r>
      <w:r>
        <w:rPr>
          <w:rFonts w:ascii="Times New Roman" w:eastAsia="楷体" w:hint="eastAsia"/>
          <w:bCs/>
          <w:sz w:val="24"/>
          <w:szCs w:val="24"/>
        </w:rPr>
        <w:t>因</w:t>
      </w:r>
      <w:r>
        <w:rPr>
          <w:rFonts w:ascii="Times New Roman" w:eastAsia="楷体"/>
          <w:bCs/>
          <w:sz w:val="24"/>
          <w:szCs w:val="24"/>
        </w:rPr>
        <w:t>连任公司独立董事即将届满六年</w:t>
      </w:r>
      <w:r>
        <w:rPr>
          <w:rFonts w:ascii="Times New Roman" w:eastAsia="楷体" w:hint="eastAsia"/>
          <w:bCs/>
          <w:sz w:val="24"/>
          <w:szCs w:val="24"/>
        </w:rPr>
        <w:t>申请辞去公司</w:t>
      </w:r>
      <w:r>
        <w:rPr>
          <w:rFonts w:ascii="Times New Roman" w:eastAsia="楷体"/>
          <w:bCs/>
          <w:sz w:val="24"/>
          <w:szCs w:val="24"/>
        </w:rPr>
        <w:t>所有职务</w:t>
      </w:r>
      <w:r w:rsidRPr="00CE56FE">
        <w:rPr>
          <w:rFonts w:ascii="Times New Roman" w:eastAsia="楷体" w:hint="eastAsia"/>
          <w:bCs/>
          <w:sz w:val="24"/>
          <w:szCs w:val="24"/>
        </w:rPr>
        <w:t>，公司分别于</w:t>
      </w:r>
      <w:r w:rsidRPr="00CE56FE">
        <w:rPr>
          <w:rFonts w:ascii="Times New Roman" w:eastAsia="楷体" w:hint="eastAsia"/>
          <w:bCs/>
          <w:sz w:val="24"/>
          <w:szCs w:val="24"/>
        </w:rPr>
        <w:t>2023</w:t>
      </w:r>
      <w:r w:rsidRPr="00CE56FE">
        <w:rPr>
          <w:rFonts w:ascii="Times New Roman" w:eastAsia="楷体" w:hint="eastAsia"/>
          <w:bCs/>
          <w:sz w:val="24"/>
          <w:szCs w:val="24"/>
        </w:rPr>
        <w:t>年</w:t>
      </w:r>
      <w:r w:rsidRPr="00CE56FE">
        <w:rPr>
          <w:rFonts w:ascii="Times New Roman" w:eastAsia="楷体" w:hint="eastAsia"/>
          <w:bCs/>
          <w:sz w:val="24"/>
          <w:szCs w:val="24"/>
        </w:rPr>
        <w:t>8</w:t>
      </w:r>
      <w:r w:rsidRPr="00CE56FE">
        <w:rPr>
          <w:rFonts w:ascii="Times New Roman" w:eastAsia="楷体" w:hint="eastAsia"/>
          <w:bCs/>
          <w:sz w:val="24"/>
          <w:szCs w:val="24"/>
        </w:rPr>
        <w:t>月</w:t>
      </w:r>
      <w:r w:rsidRPr="00CE56FE">
        <w:rPr>
          <w:rFonts w:ascii="Times New Roman" w:eastAsia="楷体" w:hint="eastAsia"/>
          <w:bCs/>
          <w:sz w:val="24"/>
          <w:szCs w:val="24"/>
        </w:rPr>
        <w:t>10</w:t>
      </w:r>
      <w:r w:rsidRPr="00CE56FE">
        <w:rPr>
          <w:rFonts w:ascii="Times New Roman" w:eastAsia="楷体" w:hint="eastAsia"/>
          <w:bCs/>
          <w:sz w:val="24"/>
          <w:szCs w:val="24"/>
        </w:rPr>
        <w:t>日、</w:t>
      </w:r>
      <w:r w:rsidRPr="00CE56FE">
        <w:rPr>
          <w:rFonts w:ascii="Times New Roman" w:eastAsia="楷体" w:hint="eastAsia"/>
          <w:bCs/>
          <w:sz w:val="24"/>
          <w:szCs w:val="24"/>
        </w:rPr>
        <w:t>2023</w:t>
      </w:r>
      <w:r w:rsidRPr="00CE56FE">
        <w:rPr>
          <w:rFonts w:ascii="Times New Roman" w:eastAsia="楷体" w:hint="eastAsia"/>
          <w:bCs/>
          <w:sz w:val="24"/>
          <w:szCs w:val="24"/>
        </w:rPr>
        <w:t>年</w:t>
      </w:r>
      <w:r w:rsidRPr="00CE56FE">
        <w:rPr>
          <w:rFonts w:ascii="Times New Roman" w:eastAsia="楷体" w:hint="eastAsia"/>
          <w:bCs/>
          <w:sz w:val="24"/>
          <w:szCs w:val="24"/>
        </w:rPr>
        <w:t>8</w:t>
      </w:r>
      <w:r w:rsidRPr="00CE56FE">
        <w:rPr>
          <w:rFonts w:ascii="Times New Roman" w:eastAsia="楷体" w:hint="eastAsia"/>
          <w:bCs/>
          <w:sz w:val="24"/>
          <w:szCs w:val="24"/>
        </w:rPr>
        <w:t>月</w:t>
      </w:r>
      <w:r w:rsidRPr="00CE56FE">
        <w:rPr>
          <w:rFonts w:ascii="Times New Roman" w:eastAsia="楷体" w:hint="eastAsia"/>
          <w:bCs/>
          <w:sz w:val="24"/>
          <w:szCs w:val="24"/>
        </w:rPr>
        <w:t>28</w:t>
      </w:r>
      <w:r w:rsidRPr="00CE56FE">
        <w:rPr>
          <w:rFonts w:ascii="Times New Roman" w:eastAsia="楷体" w:hint="eastAsia"/>
          <w:bCs/>
          <w:sz w:val="24"/>
          <w:szCs w:val="24"/>
        </w:rPr>
        <w:t>日召开第四届董事会第十四次会议、</w:t>
      </w:r>
      <w:r w:rsidRPr="00CE56FE">
        <w:rPr>
          <w:rFonts w:ascii="Times New Roman" w:eastAsia="楷体" w:hint="eastAsia"/>
          <w:bCs/>
          <w:sz w:val="24"/>
          <w:szCs w:val="24"/>
        </w:rPr>
        <w:t>2023</w:t>
      </w:r>
      <w:r w:rsidRPr="00CE56FE">
        <w:rPr>
          <w:rFonts w:ascii="Times New Roman" w:eastAsia="楷体" w:hint="eastAsia"/>
          <w:bCs/>
          <w:sz w:val="24"/>
          <w:szCs w:val="24"/>
        </w:rPr>
        <w:t>年第一次临时股东大会</w:t>
      </w:r>
      <w:r>
        <w:rPr>
          <w:rFonts w:ascii="Times New Roman" w:eastAsia="楷体" w:hint="eastAsia"/>
          <w:bCs/>
          <w:sz w:val="24"/>
          <w:szCs w:val="24"/>
        </w:rPr>
        <w:t>，</w:t>
      </w:r>
      <w:r w:rsidRPr="00CE56FE">
        <w:rPr>
          <w:rFonts w:ascii="Times New Roman" w:eastAsia="楷体" w:hint="eastAsia"/>
          <w:bCs/>
          <w:sz w:val="24"/>
          <w:szCs w:val="24"/>
        </w:rPr>
        <w:t>选举杜海波先生担任公司独立董事、审计委员会主任委员。</w:t>
      </w:r>
    </w:p>
    <w:p w:rsidR="00A76542" w:rsidRDefault="00A76542" w:rsidP="00A76542">
      <w:pPr>
        <w:spacing w:line="360" w:lineRule="auto"/>
        <w:ind w:firstLineChars="200" w:firstLine="480"/>
        <w:rPr>
          <w:rFonts w:ascii="Times New Roman" w:eastAsia="楷体"/>
          <w:bCs/>
          <w:sz w:val="24"/>
          <w:szCs w:val="24"/>
        </w:rPr>
      </w:pPr>
      <w:r w:rsidRPr="00CE56FE">
        <w:rPr>
          <w:rFonts w:ascii="Times New Roman" w:eastAsia="楷体" w:hint="eastAsia"/>
          <w:bCs/>
          <w:sz w:val="24"/>
          <w:szCs w:val="24"/>
        </w:rPr>
        <w:t>截至报告期末，公司第四届董事会审计委员会成员由独立董事杜海波先生、韩琳女士及董事王卫平先生组成，其中主任委员由会计专业人士杜海波先生担任。</w:t>
      </w:r>
    </w:p>
    <w:p w:rsidR="00A76542" w:rsidRDefault="00A76542" w:rsidP="00A76542">
      <w:pPr>
        <w:spacing w:beforeLines="50" w:before="156" w:line="360" w:lineRule="auto"/>
        <w:ind w:firstLineChars="200" w:firstLine="482"/>
        <w:rPr>
          <w:rFonts w:ascii="Times New Roman" w:eastAsia="楷体"/>
          <w:b/>
          <w:bCs/>
          <w:sz w:val="24"/>
          <w:szCs w:val="24"/>
        </w:rPr>
      </w:pPr>
      <w:bookmarkStart w:id="3" w:name="_Toc508823405"/>
      <w:r>
        <w:rPr>
          <w:rFonts w:ascii="Times New Roman" w:eastAsia="楷体" w:hint="eastAsia"/>
          <w:b/>
          <w:bCs/>
          <w:sz w:val="24"/>
          <w:szCs w:val="24"/>
        </w:rPr>
        <w:t>二、审计委员会会议召开情况</w:t>
      </w:r>
      <w:bookmarkEnd w:id="3"/>
    </w:p>
    <w:p w:rsidR="00A76542" w:rsidRDefault="00A76542" w:rsidP="00A76542">
      <w:pPr>
        <w:spacing w:line="360" w:lineRule="auto"/>
        <w:ind w:firstLineChars="200" w:firstLine="480"/>
        <w:rPr>
          <w:rFonts w:ascii="Times New Roman" w:eastAsia="楷体"/>
          <w:bCs/>
          <w:sz w:val="24"/>
          <w:szCs w:val="24"/>
        </w:rPr>
      </w:pPr>
      <w:r w:rsidRPr="00735F3A">
        <w:rPr>
          <w:rFonts w:ascii="Times New Roman" w:eastAsia="楷体" w:hint="eastAsia"/>
          <w:bCs/>
          <w:sz w:val="24"/>
          <w:szCs w:val="24"/>
        </w:rPr>
        <w:t>2023</w:t>
      </w:r>
      <w:r w:rsidRPr="00735F3A">
        <w:rPr>
          <w:rFonts w:ascii="Times New Roman" w:eastAsia="楷体" w:hint="eastAsia"/>
          <w:bCs/>
          <w:sz w:val="24"/>
          <w:szCs w:val="24"/>
        </w:rPr>
        <w:t>年度，公司第四届董事会审计委员会共召开</w:t>
      </w:r>
      <w:r w:rsidRPr="00735F3A">
        <w:rPr>
          <w:rFonts w:ascii="Times New Roman" w:eastAsia="楷体" w:hint="eastAsia"/>
          <w:bCs/>
          <w:sz w:val="24"/>
          <w:szCs w:val="24"/>
        </w:rPr>
        <w:t>4</w:t>
      </w:r>
      <w:r w:rsidRPr="00735F3A">
        <w:rPr>
          <w:rFonts w:ascii="Times New Roman" w:eastAsia="楷体" w:hint="eastAsia"/>
          <w:bCs/>
          <w:sz w:val="24"/>
          <w:szCs w:val="24"/>
        </w:rPr>
        <w:t>次审计委员会会议，对定期报告、年审注册会计师出具的审计报告、续聘会计师事务所、会计政策变更等事项进行了审议，为董事会决策提供了专业意见。具体情况如下：</w:t>
      </w:r>
    </w:p>
    <w:tbl>
      <w:tblPr>
        <w:tblW w:w="5000" w:type="pct"/>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1925"/>
        <w:gridCol w:w="5304"/>
      </w:tblGrid>
      <w:tr w:rsidR="00A76542" w:rsidTr="004273CC">
        <w:trPr>
          <w:trHeight w:val="454"/>
          <w:tblHeader/>
        </w:trPr>
        <w:tc>
          <w:tcPr>
            <w:tcW w:w="648" w:type="pct"/>
            <w:tcBorders>
              <w:top w:val="single" w:sz="12" w:space="0" w:color="auto"/>
              <w:left w:val="nil"/>
              <w:bottom w:val="single" w:sz="4" w:space="0" w:color="auto"/>
              <w:right w:val="single" w:sz="4" w:space="0" w:color="auto"/>
            </w:tcBorders>
            <w:vAlign w:val="center"/>
            <w:hideMark/>
          </w:tcPr>
          <w:p w:rsidR="00A76542" w:rsidRDefault="00A76542" w:rsidP="004273CC">
            <w:pPr>
              <w:jc w:val="center"/>
              <w:rPr>
                <w:rFonts w:ascii="Times New Roman" w:eastAsia="楷体"/>
                <w:b/>
                <w:sz w:val="21"/>
                <w:szCs w:val="21"/>
              </w:rPr>
            </w:pPr>
            <w:r>
              <w:rPr>
                <w:rFonts w:ascii="Times New Roman" w:eastAsia="楷体" w:hint="eastAsia"/>
                <w:b/>
                <w:sz w:val="21"/>
                <w:szCs w:val="21"/>
              </w:rPr>
              <w:t>日期</w:t>
            </w:r>
          </w:p>
        </w:tc>
        <w:tc>
          <w:tcPr>
            <w:tcW w:w="1159" w:type="pct"/>
            <w:tcBorders>
              <w:top w:val="single" w:sz="12" w:space="0" w:color="auto"/>
              <w:left w:val="single" w:sz="4" w:space="0" w:color="auto"/>
              <w:bottom w:val="single" w:sz="4" w:space="0" w:color="auto"/>
              <w:right w:val="single" w:sz="4" w:space="0" w:color="auto"/>
            </w:tcBorders>
            <w:vAlign w:val="center"/>
            <w:hideMark/>
          </w:tcPr>
          <w:p w:rsidR="00A76542" w:rsidRDefault="00A76542" w:rsidP="004273CC">
            <w:pPr>
              <w:jc w:val="center"/>
              <w:rPr>
                <w:rFonts w:ascii="Times New Roman" w:eastAsia="楷体"/>
                <w:b/>
                <w:sz w:val="21"/>
                <w:szCs w:val="21"/>
              </w:rPr>
            </w:pPr>
            <w:r>
              <w:rPr>
                <w:rFonts w:ascii="Times New Roman" w:eastAsia="楷体" w:hint="eastAsia"/>
                <w:b/>
                <w:sz w:val="21"/>
                <w:szCs w:val="21"/>
              </w:rPr>
              <w:t>会议名称</w:t>
            </w:r>
          </w:p>
        </w:tc>
        <w:tc>
          <w:tcPr>
            <w:tcW w:w="3193" w:type="pct"/>
            <w:tcBorders>
              <w:top w:val="single" w:sz="12" w:space="0" w:color="auto"/>
              <w:left w:val="single" w:sz="4" w:space="0" w:color="auto"/>
              <w:bottom w:val="single" w:sz="4" w:space="0" w:color="auto"/>
              <w:right w:val="nil"/>
            </w:tcBorders>
            <w:vAlign w:val="center"/>
            <w:hideMark/>
          </w:tcPr>
          <w:p w:rsidR="00A76542" w:rsidRDefault="00A76542" w:rsidP="004273CC">
            <w:pPr>
              <w:jc w:val="center"/>
              <w:rPr>
                <w:rFonts w:ascii="Times New Roman" w:eastAsia="楷体"/>
                <w:b/>
                <w:sz w:val="21"/>
                <w:szCs w:val="21"/>
              </w:rPr>
            </w:pPr>
            <w:r>
              <w:rPr>
                <w:rFonts w:ascii="Times New Roman" w:eastAsia="楷体" w:hint="eastAsia"/>
                <w:b/>
                <w:sz w:val="21"/>
                <w:szCs w:val="21"/>
              </w:rPr>
              <w:t>审议议案</w:t>
            </w:r>
          </w:p>
        </w:tc>
      </w:tr>
      <w:tr w:rsidR="00A76542" w:rsidTr="004273CC">
        <w:trPr>
          <w:trHeight w:val="454"/>
        </w:trPr>
        <w:tc>
          <w:tcPr>
            <w:tcW w:w="648" w:type="pct"/>
            <w:tcBorders>
              <w:top w:val="single" w:sz="4" w:space="0" w:color="auto"/>
              <w:left w:val="nil"/>
              <w:bottom w:val="single" w:sz="4" w:space="0" w:color="auto"/>
              <w:right w:val="single" w:sz="4" w:space="0" w:color="auto"/>
            </w:tcBorders>
            <w:vAlign w:val="center"/>
            <w:hideMark/>
          </w:tcPr>
          <w:p w:rsidR="00A76542" w:rsidRPr="00F324A7" w:rsidRDefault="00A76542" w:rsidP="004273CC">
            <w:pPr>
              <w:widowControl/>
              <w:autoSpaceDE/>
              <w:autoSpaceDN/>
              <w:adjustRightInd/>
              <w:jc w:val="center"/>
              <w:rPr>
                <w:rFonts w:ascii="Times New Roman" w:eastAsia="楷体"/>
                <w:sz w:val="21"/>
                <w:szCs w:val="21"/>
              </w:rPr>
            </w:pPr>
            <w:r w:rsidRPr="004A6763">
              <w:rPr>
                <w:rFonts w:ascii="Times New Roman" w:eastAsia="楷体" w:hint="eastAsia"/>
                <w:sz w:val="21"/>
                <w:szCs w:val="21"/>
              </w:rPr>
              <w:t>2023</w:t>
            </w:r>
            <w:r w:rsidRPr="004A6763">
              <w:rPr>
                <w:rFonts w:ascii="Times New Roman" w:eastAsia="楷体" w:hint="eastAsia"/>
                <w:sz w:val="21"/>
                <w:szCs w:val="21"/>
              </w:rPr>
              <w:t>年</w:t>
            </w:r>
            <w:r w:rsidRPr="004A6763">
              <w:rPr>
                <w:rFonts w:ascii="Times New Roman" w:eastAsia="楷体" w:hint="eastAsia"/>
                <w:sz w:val="21"/>
                <w:szCs w:val="21"/>
              </w:rPr>
              <w:t>4</w:t>
            </w:r>
            <w:r w:rsidRPr="004A6763">
              <w:rPr>
                <w:rFonts w:ascii="Times New Roman" w:eastAsia="楷体" w:hint="eastAsia"/>
                <w:sz w:val="21"/>
                <w:szCs w:val="21"/>
              </w:rPr>
              <w:t>月</w:t>
            </w:r>
            <w:r w:rsidRPr="004A6763">
              <w:rPr>
                <w:rFonts w:ascii="Times New Roman" w:eastAsia="楷体" w:hint="eastAsia"/>
                <w:sz w:val="21"/>
                <w:szCs w:val="21"/>
              </w:rPr>
              <w:t>11</w:t>
            </w:r>
            <w:r w:rsidRPr="004A6763">
              <w:rPr>
                <w:rFonts w:ascii="Times New Roman" w:eastAsia="楷体" w:hint="eastAsia"/>
                <w:sz w:val="21"/>
                <w:szCs w:val="21"/>
              </w:rPr>
              <w:t>日</w:t>
            </w:r>
          </w:p>
        </w:tc>
        <w:tc>
          <w:tcPr>
            <w:tcW w:w="1159" w:type="pct"/>
            <w:tcBorders>
              <w:top w:val="single" w:sz="4" w:space="0" w:color="auto"/>
              <w:left w:val="single" w:sz="4" w:space="0" w:color="auto"/>
              <w:bottom w:val="single" w:sz="4" w:space="0" w:color="auto"/>
              <w:right w:val="single" w:sz="4" w:space="0" w:color="auto"/>
            </w:tcBorders>
            <w:vAlign w:val="center"/>
            <w:hideMark/>
          </w:tcPr>
          <w:p w:rsidR="00A76542" w:rsidRPr="00F324A7" w:rsidRDefault="00A76542" w:rsidP="004273CC">
            <w:pPr>
              <w:jc w:val="center"/>
              <w:rPr>
                <w:rFonts w:ascii="Times New Roman" w:eastAsia="楷体"/>
                <w:sz w:val="21"/>
                <w:szCs w:val="21"/>
              </w:rPr>
            </w:pPr>
            <w:r w:rsidRPr="004A6763">
              <w:rPr>
                <w:rFonts w:ascii="Times New Roman" w:eastAsia="楷体" w:hint="eastAsia"/>
                <w:sz w:val="21"/>
                <w:szCs w:val="21"/>
              </w:rPr>
              <w:t>第四届董事会审计委员会第十一次会议</w:t>
            </w:r>
          </w:p>
        </w:tc>
        <w:tc>
          <w:tcPr>
            <w:tcW w:w="3193" w:type="pct"/>
            <w:tcBorders>
              <w:top w:val="single" w:sz="4" w:space="0" w:color="auto"/>
              <w:left w:val="single" w:sz="4" w:space="0" w:color="auto"/>
              <w:bottom w:val="single" w:sz="4" w:space="0" w:color="auto"/>
              <w:right w:val="nil"/>
            </w:tcBorders>
            <w:vAlign w:val="center"/>
            <w:hideMark/>
          </w:tcPr>
          <w:p w:rsidR="00A76542" w:rsidRDefault="00A76542" w:rsidP="004273CC">
            <w:pPr>
              <w:rPr>
                <w:rFonts w:ascii="Times New Roman" w:eastAsia="楷体"/>
                <w:kern w:val="2"/>
                <w:sz w:val="21"/>
                <w:szCs w:val="21"/>
              </w:rPr>
            </w:pPr>
            <w:r w:rsidRPr="00284E96">
              <w:rPr>
                <w:rFonts w:ascii="Times New Roman" w:eastAsia="楷体" w:hint="eastAsia"/>
                <w:kern w:val="2"/>
                <w:sz w:val="21"/>
                <w:szCs w:val="21"/>
              </w:rPr>
              <w:t>审议通过了</w:t>
            </w:r>
            <w:r>
              <w:rPr>
                <w:rFonts w:ascii="Times New Roman" w:eastAsia="楷体" w:hint="eastAsia"/>
                <w:kern w:val="2"/>
                <w:sz w:val="21"/>
                <w:szCs w:val="21"/>
              </w:rPr>
              <w:t>：</w:t>
            </w:r>
          </w:p>
          <w:p w:rsidR="00A76542" w:rsidRPr="004A6763" w:rsidRDefault="00A76542" w:rsidP="004273CC">
            <w:pPr>
              <w:rPr>
                <w:rFonts w:ascii="Times New Roman" w:eastAsia="楷体"/>
                <w:kern w:val="2"/>
                <w:sz w:val="21"/>
                <w:szCs w:val="21"/>
              </w:rPr>
            </w:pPr>
            <w:r w:rsidRPr="004A6763">
              <w:rPr>
                <w:rFonts w:ascii="Times New Roman" w:eastAsia="楷体" w:hint="eastAsia"/>
                <w:kern w:val="2"/>
                <w:sz w:val="21"/>
                <w:szCs w:val="21"/>
              </w:rPr>
              <w:t>1</w:t>
            </w:r>
            <w:r w:rsidRPr="004A6763">
              <w:rPr>
                <w:rFonts w:ascii="Times New Roman" w:eastAsia="楷体" w:hint="eastAsia"/>
                <w:kern w:val="2"/>
                <w:sz w:val="21"/>
                <w:szCs w:val="21"/>
              </w:rPr>
              <w:t>、《关于公司会计政策变更的议案》</w:t>
            </w:r>
          </w:p>
          <w:p w:rsidR="00A76542" w:rsidRPr="004A6763" w:rsidRDefault="00A76542" w:rsidP="004273CC">
            <w:pPr>
              <w:rPr>
                <w:rFonts w:ascii="Times New Roman" w:eastAsia="楷体"/>
                <w:kern w:val="2"/>
                <w:sz w:val="21"/>
                <w:szCs w:val="21"/>
              </w:rPr>
            </w:pPr>
            <w:r w:rsidRPr="004A6763">
              <w:rPr>
                <w:rFonts w:ascii="Times New Roman" w:eastAsia="楷体" w:hint="eastAsia"/>
                <w:kern w:val="2"/>
                <w:sz w:val="21"/>
                <w:szCs w:val="21"/>
              </w:rPr>
              <w:t>2</w:t>
            </w:r>
            <w:r w:rsidRPr="004A6763">
              <w:rPr>
                <w:rFonts w:ascii="Times New Roman" w:eastAsia="楷体" w:hint="eastAsia"/>
                <w:kern w:val="2"/>
                <w:sz w:val="21"/>
                <w:szCs w:val="21"/>
              </w:rPr>
              <w:t>、《</w:t>
            </w:r>
            <w:r w:rsidRPr="004A6763">
              <w:rPr>
                <w:rFonts w:ascii="Times New Roman" w:eastAsia="楷体" w:hint="eastAsia"/>
                <w:kern w:val="2"/>
                <w:sz w:val="21"/>
                <w:szCs w:val="21"/>
              </w:rPr>
              <w:t>&lt;</w:t>
            </w:r>
            <w:r w:rsidRPr="004A6763">
              <w:rPr>
                <w:rFonts w:ascii="Times New Roman" w:eastAsia="楷体" w:hint="eastAsia"/>
                <w:kern w:val="2"/>
                <w:sz w:val="21"/>
                <w:szCs w:val="21"/>
              </w:rPr>
              <w:t>公司</w:t>
            </w:r>
            <w:r w:rsidRPr="004A6763">
              <w:rPr>
                <w:rFonts w:ascii="Times New Roman" w:eastAsia="楷体" w:hint="eastAsia"/>
                <w:kern w:val="2"/>
                <w:sz w:val="21"/>
                <w:szCs w:val="21"/>
              </w:rPr>
              <w:t>2022</w:t>
            </w:r>
            <w:r w:rsidRPr="004A6763">
              <w:rPr>
                <w:rFonts w:ascii="Times New Roman" w:eastAsia="楷体" w:hint="eastAsia"/>
                <w:kern w:val="2"/>
                <w:sz w:val="21"/>
                <w:szCs w:val="21"/>
              </w:rPr>
              <w:t>年年度报告</w:t>
            </w:r>
            <w:r w:rsidRPr="004A6763">
              <w:rPr>
                <w:rFonts w:ascii="Times New Roman" w:eastAsia="楷体" w:hint="eastAsia"/>
                <w:kern w:val="2"/>
                <w:sz w:val="21"/>
                <w:szCs w:val="21"/>
              </w:rPr>
              <w:t>&gt;</w:t>
            </w:r>
            <w:r w:rsidRPr="004A6763">
              <w:rPr>
                <w:rFonts w:ascii="Times New Roman" w:eastAsia="楷体" w:hint="eastAsia"/>
                <w:kern w:val="2"/>
                <w:sz w:val="21"/>
                <w:szCs w:val="21"/>
              </w:rPr>
              <w:t>及其摘要》</w:t>
            </w:r>
          </w:p>
          <w:p w:rsidR="00A76542" w:rsidRPr="004A6763" w:rsidRDefault="00A76542" w:rsidP="004273CC">
            <w:pPr>
              <w:rPr>
                <w:rFonts w:ascii="Times New Roman" w:eastAsia="楷体"/>
                <w:kern w:val="2"/>
                <w:sz w:val="21"/>
                <w:szCs w:val="21"/>
              </w:rPr>
            </w:pPr>
            <w:r w:rsidRPr="004A6763">
              <w:rPr>
                <w:rFonts w:ascii="Times New Roman" w:eastAsia="楷体" w:hint="eastAsia"/>
                <w:kern w:val="2"/>
                <w:sz w:val="21"/>
                <w:szCs w:val="21"/>
              </w:rPr>
              <w:t>3</w:t>
            </w:r>
            <w:r w:rsidRPr="004A6763">
              <w:rPr>
                <w:rFonts w:ascii="Times New Roman" w:eastAsia="楷体" w:hint="eastAsia"/>
                <w:kern w:val="2"/>
                <w:sz w:val="21"/>
                <w:szCs w:val="21"/>
              </w:rPr>
              <w:t>、《公司</w:t>
            </w:r>
            <w:r w:rsidRPr="004A6763">
              <w:rPr>
                <w:rFonts w:ascii="Times New Roman" w:eastAsia="楷体" w:hint="eastAsia"/>
                <w:kern w:val="2"/>
                <w:sz w:val="21"/>
                <w:szCs w:val="21"/>
              </w:rPr>
              <w:t>2022</w:t>
            </w:r>
            <w:r w:rsidRPr="004A6763">
              <w:rPr>
                <w:rFonts w:ascii="Times New Roman" w:eastAsia="楷体" w:hint="eastAsia"/>
                <w:kern w:val="2"/>
                <w:sz w:val="21"/>
                <w:szCs w:val="21"/>
              </w:rPr>
              <w:t>年度财务决算及</w:t>
            </w:r>
            <w:r w:rsidRPr="004A6763">
              <w:rPr>
                <w:rFonts w:ascii="Times New Roman" w:eastAsia="楷体" w:hint="eastAsia"/>
                <w:kern w:val="2"/>
                <w:sz w:val="21"/>
                <w:szCs w:val="21"/>
              </w:rPr>
              <w:t>2023</w:t>
            </w:r>
            <w:r w:rsidRPr="004A6763">
              <w:rPr>
                <w:rFonts w:ascii="Times New Roman" w:eastAsia="楷体" w:hint="eastAsia"/>
                <w:kern w:val="2"/>
                <w:sz w:val="21"/>
                <w:szCs w:val="21"/>
              </w:rPr>
              <w:t>年度财务预算报告》</w:t>
            </w:r>
          </w:p>
          <w:p w:rsidR="00A76542" w:rsidRPr="004A6763" w:rsidRDefault="00A76542" w:rsidP="004273CC">
            <w:pPr>
              <w:rPr>
                <w:rFonts w:ascii="Times New Roman" w:eastAsia="楷体"/>
                <w:kern w:val="2"/>
                <w:sz w:val="21"/>
                <w:szCs w:val="21"/>
              </w:rPr>
            </w:pPr>
            <w:r w:rsidRPr="004A6763">
              <w:rPr>
                <w:rFonts w:ascii="Times New Roman" w:eastAsia="楷体" w:hint="eastAsia"/>
                <w:kern w:val="2"/>
                <w:sz w:val="21"/>
                <w:szCs w:val="21"/>
              </w:rPr>
              <w:t>4</w:t>
            </w:r>
            <w:r w:rsidRPr="004A6763">
              <w:rPr>
                <w:rFonts w:ascii="Times New Roman" w:eastAsia="楷体" w:hint="eastAsia"/>
                <w:kern w:val="2"/>
                <w:sz w:val="21"/>
                <w:szCs w:val="21"/>
              </w:rPr>
              <w:t>、《公司</w:t>
            </w:r>
            <w:r w:rsidRPr="004A6763">
              <w:rPr>
                <w:rFonts w:ascii="Times New Roman" w:eastAsia="楷体" w:hint="eastAsia"/>
                <w:kern w:val="2"/>
                <w:sz w:val="21"/>
                <w:szCs w:val="21"/>
              </w:rPr>
              <w:t>2022</w:t>
            </w:r>
            <w:r w:rsidRPr="004A6763">
              <w:rPr>
                <w:rFonts w:ascii="Times New Roman" w:eastAsia="楷体" w:hint="eastAsia"/>
                <w:kern w:val="2"/>
                <w:sz w:val="21"/>
                <w:szCs w:val="21"/>
              </w:rPr>
              <w:t>年度商誉减值测试报告》</w:t>
            </w:r>
          </w:p>
          <w:p w:rsidR="00A76542" w:rsidRPr="004A6763" w:rsidRDefault="00A76542" w:rsidP="004273CC">
            <w:pPr>
              <w:rPr>
                <w:rFonts w:ascii="Times New Roman" w:eastAsia="楷体"/>
                <w:kern w:val="2"/>
                <w:sz w:val="21"/>
                <w:szCs w:val="21"/>
              </w:rPr>
            </w:pPr>
            <w:r w:rsidRPr="004A6763">
              <w:rPr>
                <w:rFonts w:ascii="Times New Roman" w:eastAsia="楷体" w:hint="eastAsia"/>
                <w:kern w:val="2"/>
                <w:sz w:val="21"/>
                <w:szCs w:val="21"/>
              </w:rPr>
              <w:t>5</w:t>
            </w:r>
            <w:r w:rsidRPr="004A6763">
              <w:rPr>
                <w:rFonts w:ascii="Times New Roman" w:eastAsia="楷体" w:hint="eastAsia"/>
                <w:kern w:val="2"/>
                <w:sz w:val="21"/>
                <w:szCs w:val="21"/>
              </w:rPr>
              <w:t>、《公司</w:t>
            </w:r>
            <w:r w:rsidRPr="004A6763">
              <w:rPr>
                <w:rFonts w:ascii="Times New Roman" w:eastAsia="楷体" w:hint="eastAsia"/>
                <w:kern w:val="2"/>
                <w:sz w:val="21"/>
                <w:szCs w:val="21"/>
              </w:rPr>
              <w:t>2022</w:t>
            </w:r>
            <w:r w:rsidRPr="004A6763">
              <w:rPr>
                <w:rFonts w:ascii="Times New Roman" w:eastAsia="楷体" w:hint="eastAsia"/>
                <w:kern w:val="2"/>
                <w:sz w:val="21"/>
                <w:szCs w:val="21"/>
              </w:rPr>
              <w:t>年度利润分配预案》</w:t>
            </w:r>
          </w:p>
          <w:p w:rsidR="00A76542" w:rsidRPr="004A6763" w:rsidRDefault="00A76542" w:rsidP="004273CC">
            <w:pPr>
              <w:rPr>
                <w:rFonts w:ascii="Times New Roman" w:eastAsia="楷体"/>
                <w:kern w:val="2"/>
                <w:sz w:val="21"/>
                <w:szCs w:val="21"/>
              </w:rPr>
            </w:pPr>
            <w:r w:rsidRPr="004A6763">
              <w:rPr>
                <w:rFonts w:ascii="Times New Roman" w:eastAsia="楷体" w:hint="eastAsia"/>
                <w:kern w:val="2"/>
                <w:sz w:val="21"/>
                <w:szCs w:val="21"/>
              </w:rPr>
              <w:t>6</w:t>
            </w:r>
            <w:r w:rsidRPr="004A6763">
              <w:rPr>
                <w:rFonts w:ascii="Times New Roman" w:eastAsia="楷体" w:hint="eastAsia"/>
                <w:kern w:val="2"/>
                <w:sz w:val="21"/>
                <w:szCs w:val="21"/>
              </w:rPr>
              <w:t>、《公司</w:t>
            </w:r>
            <w:r w:rsidRPr="004A6763">
              <w:rPr>
                <w:rFonts w:ascii="Times New Roman" w:eastAsia="楷体" w:hint="eastAsia"/>
                <w:kern w:val="2"/>
                <w:sz w:val="21"/>
                <w:szCs w:val="21"/>
              </w:rPr>
              <w:t>2022</w:t>
            </w:r>
            <w:r w:rsidRPr="004A6763">
              <w:rPr>
                <w:rFonts w:ascii="Times New Roman" w:eastAsia="楷体" w:hint="eastAsia"/>
                <w:kern w:val="2"/>
                <w:sz w:val="21"/>
                <w:szCs w:val="21"/>
              </w:rPr>
              <w:t>年度日常关联交易执行情况》</w:t>
            </w:r>
          </w:p>
          <w:p w:rsidR="00A76542" w:rsidRPr="004A6763" w:rsidRDefault="00A76542" w:rsidP="004273CC">
            <w:pPr>
              <w:rPr>
                <w:rFonts w:ascii="Times New Roman" w:eastAsia="楷体"/>
                <w:kern w:val="2"/>
                <w:sz w:val="21"/>
                <w:szCs w:val="21"/>
              </w:rPr>
            </w:pPr>
            <w:r w:rsidRPr="004A6763">
              <w:rPr>
                <w:rFonts w:ascii="Times New Roman" w:eastAsia="楷体" w:hint="eastAsia"/>
                <w:kern w:val="2"/>
                <w:sz w:val="21"/>
                <w:szCs w:val="21"/>
              </w:rPr>
              <w:t>7</w:t>
            </w:r>
            <w:r w:rsidRPr="004A6763">
              <w:rPr>
                <w:rFonts w:ascii="Times New Roman" w:eastAsia="楷体" w:hint="eastAsia"/>
                <w:kern w:val="2"/>
                <w:sz w:val="21"/>
                <w:szCs w:val="21"/>
              </w:rPr>
              <w:t>、《关于续聘公司</w:t>
            </w:r>
            <w:r w:rsidRPr="004A6763">
              <w:rPr>
                <w:rFonts w:ascii="Times New Roman" w:eastAsia="楷体" w:hint="eastAsia"/>
                <w:kern w:val="2"/>
                <w:sz w:val="21"/>
                <w:szCs w:val="21"/>
              </w:rPr>
              <w:t>2023</w:t>
            </w:r>
            <w:r w:rsidRPr="004A6763">
              <w:rPr>
                <w:rFonts w:ascii="Times New Roman" w:eastAsia="楷体" w:hint="eastAsia"/>
                <w:kern w:val="2"/>
                <w:sz w:val="21"/>
                <w:szCs w:val="21"/>
              </w:rPr>
              <w:t>年度审计机构的议案》</w:t>
            </w:r>
          </w:p>
          <w:p w:rsidR="00A76542" w:rsidRPr="004A6763" w:rsidRDefault="00A76542" w:rsidP="004273CC">
            <w:pPr>
              <w:rPr>
                <w:rFonts w:ascii="Times New Roman" w:eastAsia="楷体"/>
                <w:kern w:val="2"/>
                <w:sz w:val="21"/>
                <w:szCs w:val="21"/>
              </w:rPr>
            </w:pPr>
            <w:r w:rsidRPr="004A6763">
              <w:rPr>
                <w:rFonts w:ascii="Times New Roman" w:eastAsia="楷体" w:hint="eastAsia"/>
                <w:kern w:val="2"/>
                <w:sz w:val="21"/>
                <w:szCs w:val="21"/>
              </w:rPr>
              <w:lastRenderedPageBreak/>
              <w:t>8</w:t>
            </w:r>
            <w:r w:rsidRPr="004A6763">
              <w:rPr>
                <w:rFonts w:ascii="Times New Roman" w:eastAsia="楷体" w:hint="eastAsia"/>
                <w:kern w:val="2"/>
                <w:sz w:val="21"/>
                <w:szCs w:val="21"/>
              </w:rPr>
              <w:t>、《公司</w:t>
            </w:r>
            <w:r w:rsidRPr="004A6763">
              <w:rPr>
                <w:rFonts w:ascii="Times New Roman" w:eastAsia="楷体" w:hint="eastAsia"/>
                <w:kern w:val="2"/>
                <w:sz w:val="21"/>
                <w:szCs w:val="21"/>
              </w:rPr>
              <w:t>2022</w:t>
            </w:r>
            <w:r w:rsidRPr="004A6763">
              <w:rPr>
                <w:rFonts w:ascii="Times New Roman" w:eastAsia="楷体" w:hint="eastAsia"/>
                <w:kern w:val="2"/>
                <w:sz w:val="21"/>
                <w:szCs w:val="21"/>
              </w:rPr>
              <w:t>年度内部控制评价报告》</w:t>
            </w:r>
          </w:p>
          <w:p w:rsidR="00A76542" w:rsidRPr="00F324A7" w:rsidRDefault="00A76542" w:rsidP="004273CC">
            <w:pPr>
              <w:rPr>
                <w:rFonts w:ascii="Times New Roman" w:eastAsia="楷体"/>
                <w:sz w:val="21"/>
                <w:szCs w:val="21"/>
              </w:rPr>
            </w:pPr>
            <w:r w:rsidRPr="004A6763">
              <w:rPr>
                <w:rFonts w:ascii="Times New Roman" w:eastAsia="楷体" w:hint="eastAsia"/>
                <w:kern w:val="2"/>
                <w:sz w:val="21"/>
                <w:szCs w:val="21"/>
              </w:rPr>
              <w:t>9</w:t>
            </w:r>
            <w:r w:rsidRPr="004A6763">
              <w:rPr>
                <w:rFonts w:ascii="Times New Roman" w:eastAsia="楷体" w:hint="eastAsia"/>
                <w:kern w:val="2"/>
                <w:sz w:val="21"/>
                <w:szCs w:val="21"/>
              </w:rPr>
              <w:t>、《公司</w:t>
            </w:r>
            <w:r w:rsidRPr="004A6763">
              <w:rPr>
                <w:rFonts w:ascii="Times New Roman" w:eastAsia="楷体" w:hint="eastAsia"/>
                <w:kern w:val="2"/>
                <w:sz w:val="21"/>
                <w:szCs w:val="21"/>
              </w:rPr>
              <w:t>2022</w:t>
            </w:r>
            <w:r w:rsidRPr="004A6763">
              <w:rPr>
                <w:rFonts w:ascii="Times New Roman" w:eastAsia="楷体" w:hint="eastAsia"/>
                <w:kern w:val="2"/>
                <w:sz w:val="21"/>
                <w:szCs w:val="21"/>
              </w:rPr>
              <w:t>年度内部控制审计报告》</w:t>
            </w:r>
          </w:p>
        </w:tc>
      </w:tr>
      <w:tr w:rsidR="00A76542" w:rsidTr="004273CC">
        <w:trPr>
          <w:trHeight w:val="454"/>
        </w:trPr>
        <w:tc>
          <w:tcPr>
            <w:tcW w:w="648" w:type="pct"/>
            <w:tcBorders>
              <w:top w:val="single" w:sz="4" w:space="0" w:color="auto"/>
              <w:left w:val="nil"/>
              <w:bottom w:val="single" w:sz="4" w:space="0" w:color="auto"/>
              <w:right w:val="single" w:sz="4" w:space="0" w:color="auto"/>
            </w:tcBorders>
            <w:vAlign w:val="center"/>
            <w:hideMark/>
          </w:tcPr>
          <w:p w:rsidR="00A76542" w:rsidRPr="00F324A7" w:rsidRDefault="00A76542" w:rsidP="004273CC">
            <w:pPr>
              <w:jc w:val="center"/>
              <w:rPr>
                <w:rFonts w:ascii="Times New Roman" w:eastAsia="楷体"/>
                <w:sz w:val="21"/>
                <w:szCs w:val="21"/>
              </w:rPr>
            </w:pPr>
            <w:r w:rsidRPr="004A6763">
              <w:rPr>
                <w:rFonts w:ascii="Times New Roman" w:eastAsia="楷体" w:hint="eastAsia"/>
                <w:kern w:val="2"/>
                <w:sz w:val="21"/>
                <w:szCs w:val="21"/>
              </w:rPr>
              <w:lastRenderedPageBreak/>
              <w:t>2023</w:t>
            </w:r>
            <w:r w:rsidRPr="004A6763">
              <w:rPr>
                <w:rFonts w:ascii="Times New Roman" w:eastAsia="楷体" w:hint="eastAsia"/>
                <w:kern w:val="2"/>
                <w:sz w:val="21"/>
                <w:szCs w:val="21"/>
              </w:rPr>
              <w:t>年</w:t>
            </w:r>
            <w:r w:rsidRPr="004A6763">
              <w:rPr>
                <w:rFonts w:ascii="Times New Roman" w:eastAsia="楷体" w:hint="eastAsia"/>
                <w:kern w:val="2"/>
                <w:sz w:val="21"/>
                <w:szCs w:val="21"/>
              </w:rPr>
              <w:t>4</w:t>
            </w:r>
            <w:r w:rsidRPr="004A6763">
              <w:rPr>
                <w:rFonts w:ascii="Times New Roman" w:eastAsia="楷体" w:hint="eastAsia"/>
                <w:kern w:val="2"/>
                <w:sz w:val="21"/>
                <w:szCs w:val="21"/>
              </w:rPr>
              <w:t>月</w:t>
            </w:r>
            <w:r w:rsidRPr="004A6763">
              <w:rPr>
                <w:rFonts w:ascii="Times New Roman" w:eastAsia="楷体" w:hint="eastAsia"/>
                <w:kern w:val="2"/>
                <w:sz w:val="21"/>
                <w:szCs w:val="21"/>
              </w:rPr>
              <w:t>25</w:t>
            </w:r>
            <w:r w:rsidRPr="004A6763">
              <w:rPr>
                <w:rFonts w:ascii="Times New Roman" w:eastAsia="楷体" w:hint="eastAsia"/>
                <w:kern w:val="2"/>
                <w:sz w:val="21"/>
                <w:szCs w:val="21"/>
              </w:rPr>
              <w:t>日</w:t>
            </w:r>
          </w:p>
        </w:tc>
        <w:tc>
          <w:tcPr>
            <w:tcW w:w="1159" w:type="pct"/>
            <w:tcBorders>
              <w:top w:val="single" w:sz="4" w:space="0" w:color="auto"/>
              <w:left w:val="single" w:sz="4" w:space="0" w:color="auto"/>
              <w:bottom w:val="single" w:sz="4" w:space="0" w:color="auto"/>
              <w:right w:val="single" w:sz="4" w:space="0" w:color="auto"/>
            </w:tcBorders>
            <w:vAlign w:val="center"/>
            <w:hideMark/>
          </w:tcPr>
          <w:p w:rsidR="00A76542" w:rsidRPr="00F324A7" w:rsidRDefault="00A76542" w:rsidP="004273CC">
            <w:pPr>
              <w:jc w:val="center"/>
              <w:rPr>
                <w:rFonts w:ascii="Times New Roman" w:eastAsia="楷体"/>
                <w:sz w:val="21"/>
                <w:szCs w:val="21"/>
              </w:rPr>
            </w:pPr>
            <w:r w:rsidRPr="004A6763">
              <w:rPr>
                <w:rFonts w:ascii="Times New Roman" w:eastAsia="楷体" w:hint="eastAsia"/>
                <w:kern w:val="2"/>
                <w:sz w:val="21"/>
                <w:szCs w:val="21"/>
              </w:rPr>
              <w:t>第四届董事会审计委员会第十二次会议</w:t>
            </w:r>
          </w:p>
        </w:tc>
        <w:tc>
          <w:tcPr>
            <w:tcW w:w="3193" w:type="pct"/>
            <w:tcBorders>
              <w:top w:val="single" w:sz="4" w:space="0" w:color="auto"/>
              <w:left w:val="single" w:sz="4" w:space="0" w:color="auto"/>
              <w:bottom w:val="single" w:sz="4" w:space="0" w:color="auto"/>
              <w:right w:val="nil"/>
            </w:tcBorders>
            <w:vAlign w:val="center"/>
            <w:hideMark/>
          </w:tcPr>
          <w:p w:rsidR="00A76542" w:rsidRDefault="00A76542" w:rsidP="004273CC">
            <w:pPr>
              <w:rPr>
                <w:rFonts w:ascii="Times New Roman" w:eastAsia="楷体"/>
                <w:kern w:val="2"/>
                <w:sz w:val="21"/>
                <w:szCs w:val="21"/>
              </w:rPr>
            </w:pPr>
            <w:r w:rsidRPr="00284E96">
              <w:rPr>
                <w:rFonts w:ascii="Times New Roman" w:eastAsia="楷体" w:hint="eastAsia"/>
                <w:kern w:val="2"/>
                <w:sz w:val="21"/>
                <w:szCs w:val="21"/>
              </w:rPr>
              <w:t>审议通过了</w:t>
            </w:r>
            <w:r>
              <w:rPr>
                <w:rFonts w:ascii="Times New Roman" w:eastAsia="楷体" w:hint="eastAsia"/>
                <w:kern w:val="2"/>
                <w:sz w:val="21"/>
                <w:szCs w:val="21"/>
              </w:rPr>
              <w:t>：</w:t>
            </w:r>
          </w:p>
          <w:p w:rsidR="00A76542" w:rsidRPr="00F324A7" w:rsidRDefault="00A76542" w:rsidP="004273CC">
            <w:pPr>
              <w:rPr>
                <w:rFonts w:ascii="Times New Roman" w:eastAsia="楷体"/>
                <w:sz w:val="21"/>
                <w:szCs w:val="21"/>
              </w:rPr>
            </w:pPr>
            <w:r w:rsidRPr="004A6763">
              <w:rPr>
                <w:rFonts w:ascii="Times New Roman" w:eastAsia="楷体" w:hint="eastAsia"/>
                <w:kern w:val="2"/>
                <w:sz w:val="21"/>
                <w:szCs w:val="21"/>
              </w:rPr>
              <w:t>1</w:t>
            </w:r>
            <w:r w:rsidRPr="004A6763">
              <w:rPr>
                <w:rFonts w:ascii="Times New Roman" w:eastAsia="楷体" w:hint="eastAsia"/>
                <w:kern w:val="2"/>
                <w:sz w:val="21"/>
                <w:szCs w:val="21"/>
              </w:rPr>
              <w:t>、《公司</w:t>
            </w:r>
            <w:r w:rsidRPr="004A6763">
              <w:rPr>
                <w:rFonts w:ascii="Times New Roman" w:eastAsia="楷体" w:hint="eastAsia"/>
                <w:kern w:val="2"/>
                <w:sz w:val="21"/>
                <w:szCs w:val="21"/>
              </w:rPr>
              <w:t>2023</w:t>
            </w:r>
            <w:r w:rsidRPr="004A6763">
              <w:rPr>
                <w:rFonts w:ascii="Times New Roman" w:eastAsia="楷体" w:hint="eastAsia"/>
                <w:kern w:val="2"/>
                <w:sz w:val="21"/>
                <w:szCs w:val="21"/>
              </w:rPr>
              <w:t>年第一季度报告》</w:t>
            </w:r>
          </w:p>
        </w:tc>
      </w:tr>
      <w:tr w:rsidR="00A76542" w:rsidTr="004273CC">
        <w:trPr>
          <w:trHeight w:val="454"/>
        </w:trPr>
        <w:tc>
          <w:tcPr>
            <w:tcW w:w="648" w:type="pct"/>
            <w:tcBorders>
              <w:top w:val="single" w:sz="4" w:space="0" w:color="auto"/>
              <w:left w:val="nil"/>
              <w:bottom w:val="single" w:sz="4" w:space="0" w:color="auto"/>
              <w:right w:val="single" w:sz="4" w:space="0" w:color="auto"/>
            </w:tcBorders>
            <w:vAlign w:val="center"/>
            <w:hideMark/>
          </w:tcPr>
          <w:p w:rsidR="00A76542" w:rsidRPr="00F324A7" w:rsidRDefault="00A76542" w:rsidP="004273CC">
            <w:pPr>
              <w:jc w:val="center"/>
              <w:rPr>
                <w:rFonts w:ascii="Times New Roman" w:eastAsia="楷体"/>
                <w:sz w:val="21"/>
                <w:szCs w:val="21"/>
              </w:rPr>
            </w:pPr>
            <w:r w:rsidRPr="004A6763">
              <w:rPr>
                <w:rFonts w:ascii="Times New Roman" w:eastAsia="楷体" w:hint="eastAsia"/>
                <w:kern w:val="2"/>
                <w:sz w:val="21"/>
                <w:szCs w:val="21"/>
              </w:rPr>
              <w:t>2023</w:t>
            </w:r>
            <w:r w:rsidRPr="004A6763">
              <w:rPr>
                <w:rFonts w:ascii="Times New Roman" w:eastAsia="楷体" w:hint="eastAsia"/>
                <w:kern w:val="2"/>
                <w:sz w:val="21"/>
                <w:szCs w:val="21"/>
              </w:rPr>
              <w:t>年</w:t>
            </w:r>
            <w:r w:rsidRPr="004A6763">
              <w:rPr>
                <w:rFonts w:ascii="Times New Roman" w:eastAsia="楷体" w:hint="eastAsia"/>
                <w:kern w:val="2"/>
                <w:sz w:val="21"/>
                <w:szCs w:val="21"/>
              </w:rPr>
              <w:t>8</w:t>
            </w:r>
            <w:r w:rsidRPr="004A6763">
              <w:rPr>
                <w:rFonts w:ascii="Times New Roman" w:eastAsia="楷体" w:hint="eastAsia"/>
                <w:kern w:val="2"/>
                <w:sz w:val="21"/>
                <w:szCs w:val="21"/>
              </w:rPr>
              <w:t>月</w:t>
            </w:r>
            <w:r w:rsidRPr="004A6763">
              <w:rPr>
                <w:rFonts w:ascii="Times New Roman" w:eastAsia="楷体" w:hint="eastAsia"/>
                <w:kern w:val="2"/>
                <w:sz w:val="21"/>
                <w:szCs w:val="21"/>
              </w:rPr>
              <w:t>8</w:t>
            </w:r>
            <w:r w:rsidRPr="004A6763">
              <w:rPr>
                <w:rFonts w:ascii="Times New Roman" w:eastAsia="楷体" w:hint="eastAsia"/>
                <w:kern w:val="2"/>
                <w:sz w:val="21"/>
                <w:szCs w:val="21"/>
              </w:rPr>
              <w:t>日</w:t>
            </w:r>
          </w:p>
        </w:tc>
        <w:tc>
          <w:tcPr>
            <w:tcW w:w="1159" w:type="pct"/>
            <w:tcBorders>
              <w:top w:val="single" w:sz="4" w:space="0" w:color="auto"/>
              <w:left w:val="single" w:sz="4" w:space="0" w:color="auto"/>
              <w:bottom w:val="single" w:sz="4" w:space="0" w:color="auto"/>
              <w:right w:val="single" w:sz="4" w:space="0" w:color="auto"/>
            </w:tcBorders>
            <w:vAlign w:val="center"/>
            <w:hideMark/>
          </w:tcPr>
          <w:p w:rsidR="00A76542" w:rsidRPr="00F324A7" w:rsidRDefault="00A76542" w:rsidP="004273CC">
            <w:pPr>
              <w:jc w:val="center"/>
              <w:rPr>
                <w:rFonts w:ascii="Times New Roman" w:eastAsia="楷体"/>
                <w:sz w:val="21"/>
                <w:szCs w:val="21"/>
              </w:rPr>
            </w:pPr>
            <w:r w:rsidRPr="004A6763">
              <w:rPr>
                <w:rFonts w:ascii="Times New Roman" w:eastAsia="楷体" w:hint="eastAsia"/>
                <w:kern w:val="2"/>
                <w:sz w:val="21"/>
                <w:szCs w:val="21"/>
              </w:rPr>
              <w:t>第四届董事会审计委员会第十三次会议</w:t>
            </w:r>
          </w:p>
        </w:tc>
        <w:tc>
          <w:tcPr>
            <w:tcW w:w="3193" w:type="pct"/>
            <w:tcBorders>
              <w:top w:val="single" w:sz="4" w:space="0" w:color="auto"/>
              <w:left w:val="single" w:sz="4" w:space="0" w:color="auto"/>
              <w:bottom w:val="single" w:sz="4" w:space="0" w:color="auto"/>
              <w:right w:val="nil"/>
            </w:tcBorders>
            <w:vAlign w:val="center"/>
            <w:hideMark/>
          </w:tcPr>
          <w:p w:rsidR="00A76542" w:rsidRDefault="00A76542" w:rsidP="004273CC">
            <w:pPr>
              <w:rPr>
                <w:rFonts w:ascii="Times New Roman" w:eastAsia="楷体"/>
                <w:kern w:val="2"/>
                <w:sz w:val="21"/>
                <w:szCs w:val="21"/>
              </w:rPr>
            </w:pPr>
            <w:r w:rsidRPr="00284E96">
              <w:rPr>
                <w:rFonts w:ascii="Times New Roman" w:eastAsia="楷体" w:hint="eastAsia"/>
                <w:kern w:val="2"/>
                <w:sz w:val="21"/>
                <w:szCs w:val="21"/>
              </w:rPr>
              <w:t>审议通过了</w:t>
            </w:r>
            <w:r>
              <w:rPr>
                <w:rFonts w:ascii="Times New Roman" w:eastAsia="楷体" w:hint="eastAsia"/>
                <w:kern w:val="2"/>
                <w:sz w:val="21"/>
                <w:szCs w:val="21"/>
              </w:rPr>
              <w:t>：</w:t>
            </w:r>
          </w:p>
          <w:p w:rsidR="00A76542" w:rsidRPr="004A6763" w:rsidRDefault="00A76542" w:rsidP="004273CC">
            <w:pPr>
              <w:rPr>
                <w:rFonts w:ascii="Times New Roman" w:eastAsia="楷体"/>
                <w:kern w:val="2"/>
                <w:sz w:val="21"/>
                <w:szCs w:val="21"/>
              </w:rPr>
            </w:pPr>
            <w:r w:rsidRPr="004A6763">
              <w:rPr>
                <w:rFonts w:ascii="Times New Roman" w:eastAsia="楷体" w:hint="eastAsia"/>
                <w:kern w:val="2"/>
                <w:sz w:val="21"/>
                <w:szCs w:val="21"/>
              </w:rPr>
              <w:t>1</w:t>
            </w:r>
            <w:r w:rsidRPr="004A6763">
              <w:rPr>
                <w:rFonts w:ascii="Times New Roman" w:eastAsia="楷体" w:hint="eastAsia"/>
                <w:kern w:val="2"/>
                <w:sz w:val="21"/>
                <w:szCs w:val="21"/>
              </w:rPr>
              <w:t>、《关于公司会计政策变更的议案》</w:t>
            </w:r>
          </w:p>
          <w:p w:rsidR="00A76542" w:rsidRPr="00F324A7" w:rsidRDefault="00A76542" w:rsidP="004273CC">
            <w:pPr>
              <w:rPr>
                <w:rFonts w:ascii="Times New Roman" w:eastAsia="楷体"/>
                <w:sz w:val="21"/>
                <w:szCs w:val="21"/>
              </w:rPr>
            </w:pPr>
            <w:r w:rsidRPr="004A6763">
              <w:rPr>
                <w:rFonts w:ascii="Times New Roman" w:eastAsia="楷体" w:hint="eastAsia"/>
                <w:kern w:val="2"/>
                <w:sz w:val="21"/>
                <w:szCs w:val="21"/>
              </w:rPr>
              <w:t>2</w:t>
            </w:r>
            <w:r w:rsidRPr="004A6763">
              <w:rPr>
                <w:rFonts w:ascii="Times New Roman" w:eastAsia="楷体" w:hint="eastAsia"/>
                <w:kern w:val="2"/>
                <w:sz w:val="21"/>
                <w:szCs w:val="21"/>
              </w:rPr>
              <w:t>、《公司</w:t>
            </w:r>
            <w:r w:rsidRPr="004A6763">
              <w:rPr>
                <w:rFonts w:ascii="Times New Roman" w:eastAsia="楷体" w:hint="eastAsia"/>
                <w:kern w:val="2"/>
                <w:sz w:val="21"/>
                <w:szCs w:val="21"/>
              </w:rPr>
              <w:t>2023</w:t>
            </w:r>
            <w:r w:rsidRPr="004A6763">
              <w:rPr>
                <w:rFonts w:ascii="Times New Roman" w:eastAsia="楷体" w:hint="eastAsia"/>
                <w:kern w:val="2"/>
                <w:sz w:val="21"/>
                <w:szCs w:val="21"/>
              </w:rPr>
              <w:t>年半年度报告》</w:t>
            </w:r>
          </w:p>
        </w:tc>
      </w:tr>
      <w:tr w:rsidR="00A76542" w:rsidTr="004273CC">
        <w:trPr>
          <w:trHeight w:val="454"/>
        </w:trPr>
        <w:tc>
          <w:tcPr>
            <w:tcW w:w="648" w:type="pct"/>
            <w:tcBorders>
              <w:top w:val="single" w:sz="4" w:space="0" w:color="auto"/>
              <w:left w:val="nil"/>
              <w:bottom w:val="single" w:sz="4" w:space="0" w:color="auto"/>
              <w:right w:val="single" w:sz="4" w:space="0" w:color="auto"/>
            </w:tcBorders>
            <w:vAlign w:val="center"/>
            <w:hideMark/>
          </w:tcPr>
          <w:p w:rsidR="00A76542" w:rsidRPr="00F324A7" w:rsidRDefault="00A76542" w:rsidP="004273CC">
            <w:pPr>
              <w:spacing w:before="60" w:after="60"/>
              <w:jc w:val="center"/>
              <w:rPr>
                <w:rFonts w:ascii="Times New Roman" w:eastAsia="楷体"/>
                <w:sz w:val="21"/>
                <w:szCs w:val="21"/>
              </w:rPr>
            </w:pPr>
            <w:r w:rsidRPr="004A6763">
              <w:rPr>
                <w:rFonts w:ascii="Times New Roman" w:eastAsia="楷体" w:hint="eastAsia"/>
                <w:kern w:val="2"/>
                <w:sz w:val="21"/>
                <w:szCs w:val="21"/>
              </w:rPr>
              <w:t>2023</w:t>
            </w:r>
            <w:r w:rsidRPr="004A6763">
              <w:rPr>
                <w:rFonts w:ascii="Times New Roman" w:eastAsia="楷体" w:hint="eastAsia"/>
                <w:kern w:val="2"/>
                <w:sz w:val="21"/>
                <w:szCs w:val="21"/>
              </w:rPr>
              <w:t>年</w:t>
            </w:r>
            <w:r w:rsidRPr="004A6763">
              <w:rPr>
                <w:rFonts w:ascii="Times New Roman" w:eastAsia="楷体" w:hint="eastAsia"/>
                <w:kern w:val="2"/>
                <w:sz w:val="21"/>
                <w:szCs w:val="21"/>
              </w:rPr>
              <w:t>10</w:t>
            </w:r>
            <w:r w:rsidRPr="004A6763">
              <w:rPr>
                <w:rFonts w:ascii="Times New Roman" w:eastAsia="楷体" w:hint="eastAsia"/>
                <w:kern w:val="2"/>
                <w:sz w:val="21"/>
                <w:szCs w:val="21"/>
              </w:rPr>
              <w:t>月</w:t>
            </w:r>
            <w:r w:rsidRPr="004A6763">
              <w:rPr>
                <w:rFonts w:ascii="Times New Roman" w:eastAsia="楷体" w:hint="eastAsia"/>
                <w:kern w:val="2"/>
                <w:sz w:val="21"/>
                <w:szCs w:val="21"/>
              </w:rPr>
              <w:t>30</w:t>
            </w:r>
            <w:r w:rsidRPr="004A6763">
              <w:rPr>
                <w:rFonts w:ascii="Times New Roman" w:eastAsia="楷体" w:hint="eastAsia"/>
                <w:kern w:val="2"/>
                <w:sz w:val="21"/>
                <w:szCs w:val="21"/>
              </w:rPr>
              <w:t>日</w:t>
            </w:r>
          </w:p>
        </w:tc>
        <w:tc>
          <w:tcPr>
            <w:tcW w:w="1159" w:type="pct"/>
            <w:tcBorders>
              <w:top w:val="single" w:sz="4" w:space="0" w:color="auto"/>
              <w:left w:val="single" w:sz="4" w:space="0" w:color="auto"/>
              <w:bottom w:val="single" w:sz="4" w:space="0" w:color="auto"/>
              <w:right w:val="single" w:sz="4" w:space="0" w:color="auto"/>
            </w:tcBorders>
            <w:vAlign w:val="center"/>
            <w:hideMark/>
          </w:tcPr>
          <w:p w:rsidR="00A76542" w:rsidRPr="00F324A7" w:rsidRDefault="00A76542" w:rsidP="004273CC">
            <w:pPr>
              <w:spacing w:before="60" w:after="60"/>
              <w:jc w:val="center"/>
              <w:rPr>
                <w:rFonts w:ascii="Times New Roman" w:eastAsia="楷体"/>
                <w:sz w:val="21"/>
                <w:szCs w:val="21"/>
              </w:rPr>
            </w:pPr>
            <w:r w:rsidRPr="004A6763">
              <w:rPr>
                <w:rFonts w:ascii="Times New Roman" w:eastAsia="楷体" w:hint="eastAsia"/>
                <w:kern w:val="2"/>
                <w:sz w:val="21"/>
                <w:szCs w:val="21"/>
              </w:rPr>
              <w:t>第四届董事会审计委员会第十四次会议</w:t>
            </w:r>
          </w:p>
        </w:tc>
        <w:tc>
          <w:tcPr>
            <w:tcW w:w="3193" w:type="pct"/>
            <w:tcBorders>
              <w:top w:val="single" w:sz="4" w:space="0" w:color="auto"/>
              <w:left w:val="single" w:sz="4" w:space="0" w:color="auto"/>
              <w:bottom w:val="single" w:sz="4" w:space="0" w:color="auto"/>
              <w:right w:val="nil"/>
            </w:tcBorders>
            <w:vAlign w:val="center"/>
            <w:hideMark/>
          </w:tcPr>
          <w:p w:rsidR="00A76542" w:rsidRDefault="00A76542" w:rsidP="004273CC">
            <w:pPr>
              <w:rPr>
                <w:rFonts w:ascii="Times New Roman" w:eastAsia="楷体"/>
                <w:kern w:val="2"/>
                <w:sz w:val="21"/>
                <w:szCs w:val="21"/>
              </w:rPr>
            </w:pPr>
            <w:r w:rsidRPr="00284E96">
              <w:rPr>
                <w:rFonts w:ascii="Times New Roman" w:eastAsia="楷体" w:hint="eastAsia"/>
                <w:kern w:val="2"/>
                <w:sz w:val="21"/>
                <w:szCs w:val="21"/>
              </w:rPr>
              <w:t>审议通过了</w:t>
            </w:r>
            <w:r>
              <w:rPr>
                <w:rFonts w:ascii="Times New Roman" w:eastAsia="楷体" w:hint="eastAsia"/>
                <w:kern w:val="2"/>
                <w:sz w:val="21"/>
                <w:szCs w:val="21"/>
              </w:rPr>
              <w:t>：</w:t>
            </w:r>
          </w:p>
          <w:p w:rsidR="00A76542" w:rsidRPr="00F324A7" w:rsidRDefault="00A76542" w:rsidP="004273CC">
            <w:pPr>
              <w:spacing w:before="60" w:after="60"/>
              <w:rPr>
                <w:rFonts w:ascii="Times New Roman" w:eastAsia="楷体"/>
                <w:sz w:val="21"/>
                <w:szCs w:val="21"/>
              </w:rPr>
            </w:pPr>
            <w:r w:rsidRPr="004A6763">
              <w:rPr>
                <w:rFonts w:ascii="Times New Roman" w:eastAsia="楷体" w:hint="eastAsia"/>
                <w:kern w:val="2"/>
                <w:sz w:val="21"/>
                <w:szCs w:val="21"/>
              </w:rPr>
              <w:t>1</w:t>
            </w:r>
            <w:r w:rsidRPr="004A6763">
              <w:rPr>
                <w:rFonts w:ascii="Times New Roman" w:eastAsia="楷体" w:hint="eastAsia"/>
                <w:kern w:val="2"/>
                <w:sz w:val="21"/>
                <w:szCs w:val="21"/>
              </w:rPr>
              <w:t>、《公司</w:t>
            </w:r>
            <w:r w:rsidRPr="004A6763">
              <w:rPr>
                <w:rFonts w:ascii="Times New Roman" w:eastAsia="楷体" w:hint="eastAsia"/>
                <w:kern w:val="2"/>
                <w:sz w:val="21"/>
                <w:szCs w:val="21"/>
              </w:rPr>
              <w:t>2023</w:t>
            </w:r>
            <w:r w:rsidRPr="004A6763">
              <w:rPr>
                <w:rFonts w:ascii="Times New Roman" w:eastAsia="楷体" w:hint="eastAsia"/>
                <w:kern w:val="2"/>
                <w:sz w:val="21"/>
                <w:szCs w:val="21"/>
              </w:rPr>
              <w:t>年第三季度报告》</w:t>
            </w:r>
          </w:p>
        </w:tc>
      </w:tr>
    </w:tbl>
    <w:p w:rsidR="00A76542" w:rsidRDefault="00A76542" w:rsidP="00A76542">
      <w:pPr>
        <w:spacing w:beforeLines="50" w:before="156" w:line="360" w:lineRule="auto"/>
        <w:ind w:firstLineChars="200" w:firstLine="482"/>
        <w:rPr>
          <w:rFonts w:ascii="Times New Roman" w:eastAsia="楷体"/>
          <w:b/>
          <w:bCs/>
          <w:sz w:val="24"/>
          <w:szCs w:val="24"/>
        </w:rPr>
      </w:pPr>
      <w:bookmarkStart w:id="4" w:name="_Toc508823406"/>
      <w:r>
        <w:rPr>
          <w:rFonts w:ascii="Times New Roman" w:eastAsia="楷体" w:hint="eastAsia"/>
          <w:b/>
          <w:bCs/>
          <w:sz w:val="24"/>
          <w:szCs w:val="24"/>
        </w:rPr>
        <w:t>三、审计委员会</w:t>
      </w:r>
      <w:r>
        <w:rPr>
          <w:rFonts w:ascii="Times New Roman" w:eastAsia="楷体"/>
          <w:b/>
          <w:bCs/>
          <w:sz w:val="24"/>
          <w:szCs w:val="24"/>
        </w:rPr>
        <w:t>2023</w:t>
      </w:r>
      <w:r>
        <w:rPr>
          <w:rFonts w:ascii="Times New Roman" w:eastAsia="楷体" w:hint="eastAsia"/>
          <w:b/>
          <w:bCs/>
          <w:sz w:val="24"/>
          <w:szCs w:val="24"/>
        </w:rPr>
        <w:t>年度主要工作情况</w:t>
      </w:r>
      <w:bookmarkEnd w:id="4"/>
    </w:p>
    <w:p w:rsidR="00A76542" w:rsidRDefault="00A76542" w:rsidP="00A76542">
      <w:pPr>
        <w:spacing w:line="360" w:lineRule="auto"/>
        <w:ind w:firstLineChars="200" w:firstLine="482"/>
        <w:outlineLvl w:val="2"/>
        <w:rPr>
          <w:rFonts w:ascii="Times New Roman" w:eastAsia="楷体"/>
          <w:b/>
          <w:bCs/>
          <w:sz w:val="24"/>
          <w:szCs w:val="24"/>
        </w:rPr>
      </w:pPr>
      <w:r>
        <w:rPr>
          <w:rFonts w:ascii="Times New Roman" w:eastAsia="楷体" w:hint="eastAsia"/>
          <w:b/>
          <w:bCs/>
          <w:sz w:val="24"/>
          <w:szCs w:val="24"/>
        </w:rPr>
        <w:t>（一）年审工作中的履职情况</w:t>
      </w:r>
    </w:p>
    <w:p w:rsidR="00A76542" w:rsidRPr="00070DAA" w:rsidRDefault="00A76542" w:rsidP="00A76542">
      <w:pPr>
        <w:spacing w:line="360" w:lineRule="auto"/>
        <w:ind w:firstLineChars="200" w:firstLine="480"/>
        <w:rPr>
          <w:rFonts w:ascii="Times New Roman" w:eastAsia="楷体"/>
          <w:bCs/>
          <w:sz w:val="24"/>
          <w:szCs w:val="24"/>
        </w:rPr>
      </w:pPr>
      <w:r w:rsidRPr="00070DAA">
        <w:rPr>
          <w:rFonts w:ascii="Times New Roman" w:eastAsia="楷体" w:hint="eastAsia"/>
          <w:bCs/>
          <w:sz w:val="24"/>
          <w:szCs w:val="24"/>
        </w:rPr>
        <w:t>报告期内，公司董事会审计委员会本着勤勉尽责的原则，认真履行职责，主要负责公司内、外部审计的监督、核查和沟通工作，重点关注了公司</w:t>
      </w:r>
      <w:r w:rsidRPr="00070DAA">
        <w:rPr>
          <w:rFonts w:ascii="Times New Roman" w:eastAsia="楷体" w:hint="eastAsia"/>
          <w:bCs/>
          <w:sz w:val="24"/>
          <w:szCs w:val="24"/>
        </w:rPr>
        <w:t>2022</w:t>
      </w:r>
      <w:r w:rsidRPr="00070DAA">
        <w:rPr>
          <w:rFonts w:ascii="Times New Roman" w:eastAsia="楷体" w:hint="eastAsia"/>
          <w:bCs/>
          <w:sz w:val="24"/>
          <w:szCs w:val="24"/>
        </w:rPr>
        <w:t>年度财务报告和</w:t>
      </w:r>
      <w:r w:rsidRPr="00070DAA">
        <w:rPr>
          <w:rFonts w:ascii="Times New Roman" w:eastAsia="楷体" w:hint="eastAsia"/>
          <w:bCs/>
          <w:sz w:val="24"/>
          <w:szCs w:val="24"/>
        </w:rPr>
        <w:t>2023</w:t>
      </w:r>
      <w:r w:rsidRPr="00070DAA">
        <w:rPr>
          <w:rFonts w:ascii="Times New Roman" w:eastAsia="楷体" w:hint="eastAsia"/>
          <w:bCs/>
          <w:sz w:val="24"/>
          <w:szCs w:val="24"/>
        </w:rPr>
        <w:t>年前三季度财务报告的编制工作，并指导和参与了公司</w:t>
      </w:r>
      <w:r w:rsidRPr="00070DAA">
        <w:rPr>
          <w:rFonts w:ascii="Times New Roman" w:eastAsia="楷体" w:hint="eastAsia"/>
          <w:bCs/>
          <w:sz w:val="24"/>
          <w:szCs w:val="24"/>
        </w:rPr>
        <w:t>2023</w:t>
      </w:r>
      <w:r w:rsidRPr="00070DAA">
        <w:rPr>
          <w:rFonts w:ascii="Times New Roman" w:eastAsia="楷体" w:hint="eastAsia"/>
          <w:bCs/>
          <w:sz w:val="24"/>
          <w:szCs w:val="24"/>
        </w:rPr>
        <w:t>年年度审计预审工作。</w:t>
      </w:r>
    </w:p>
    <w:p w:rsidR="00A76542" w:rsidRPr="00070DAA" w:rsidRDefault="00A76542" w:rsidP="00A76542">
      <w:pPr>
        <w:spacing w:line="360" w:lineRule="auto"/>
        <w:ind w:firstLineChars="200" w:firstLine="480"/>
        <w:rPr>
          <w:rFonts w:ascii="Times New Roman" w:eastAsia="楷体"/>
          <w:bCs/>
          <w:sz w:val="24"/>
          <w:szCs w:val="24"/>
        </w:rPr>
      </w:pPr>
      <w:r w:rsidRPr="00070DAA">
        <w:rPr>
          <w:rFonts w:ascii="Times New Roman" w:eastAsia="楷体" w:hint="eastAsia"/>
          <w:bCs/>
          <w:sz w:val="24"/>
          <w:szCs w:val="24"/>
        </w:rPr>
        <w:t>1</w:t>
      </w:r>
      <w:r w:rsidRPr="00070DAA">
        <w:rPr>
          <w:rFonts w:ascii="Times New Roman" w:eastAsia="楷体" w:hint="eastAsia"/>
          <w:bCs/>
          <w:sz w:val="24"/>
          <w:szCs w:val="24"/>
        </w:rPr>
        <w:t>、在年审注册会计师进场前，认真听取、审阅了会计师对公司年报审计的工作计划及相关资料，就审计的总体策略提出了具体意见和要求，并一同协商相关事项的时间安排。</w:t>
      </w:r>
    </w:p>
    <w:p w:rsidR="00A76542" w:rsidRPr="00070DAA" w:rsidRDefault="00A76542" w:rsidP="00A76542">
      <w:pPr>
        <w:spacing w:line="360" w:lineRule="auto"/>
        <w:ind w:firstLineChars="200" w:firstLine="480"/>
        <w:rPr>
          <w:rFonts w:ascii="Times New Roman" w:eastAsia="楷体"/>
          <w:bCs/>
          <w:sz w:val="24"/>
          <w:szCs w:val="24"/>
        </w:rPr>
      </w:pPr>
      <w:r w:rsidRPr="00070DAA">
        <w:rPr>
          <w:rFonts w:ascii="Times New Roman" w:eastAsia="楷体" w:hint="eastAsia"/>
          <w:bCs/>
          <w:sz w:val="24"/>
          <w:szCs w:val="24"/>
        </w:rPr>
        <w:t>2</w:t>
      </w:r>
      <w:r w:rsidRPr="00070DAA">
        <w:rPr>
          <w:rFonts w:ascii="Times New Roman" w:eastAsia="楷体" w:hint="eastAsia"/>
          <w:bCs/>
          <w:sz w:val="24"/>
          <w:szCs w:val="24"/>
        </w:rPr>
        <w:t>、在年审注册会计师审计过程中，审计委员会对审计工作进行了督促，与年审注册会计师就审计过程中发现的问题进行了充分的沟通和交流。</w:t>
      </w:r>
    </w:p>
    <w:p w:rsidR="00A76542" w:rsidRDefault="00A76542" w:rsidP="00A76542">
      <w:pPr>
        <w:spacing w:line="360" w:lineRule="auto"/>
        <w:ind w:firstLineChars="200" w:firstLine="480"/>
        <w:rPr>
          <w:rFonts w:ascii="Times New Roman" w:eastAsia="楷体"/>
          <w:bCs/>
          <w:sz w:val="24"/>
          <w:szCs w:val="24"/>
        </w:rPr>
      </w:pPr>
      <w:r w:rsidRPr="00070DAA">
        <w:rPr>
          <w:rFonts w:ascii="Times New Roman" w:eastAsia="楷体" w:hint="eastAsia"/>
          <w:bCs/>
          <w:sz w:val="24"/>
          <w:szCs w:val="24"/>
        </w:rPr>
        <w:t>3</w:t>
      </w:r>
      <w:r w:rsidRPr="00070DAA">
        <w:rPr>
          <w:rFonts w:ascii="Times New Roman" w:eastAsia="楷体" w:hint="eastAsia"/>
          <w:bCs/>
          <w:sz w:val="24"/>
          <w:szCs w:val="24"/>
        </w:rPr>
        <w:t>、在</w:t>
      </w:r>
      <w:r w:rsidRPr="00070DAA">
        <w:rPr>
          <w:rFonts w:ascii="Times New Roman" w:eastAsia="楷体" w:hint="eastAsia"/>
          <w:bCs/>
          <w:sz w:val="24"/>
          <w:szCs w:val="24"/>
        </w:rPr>
        <w:t>2022</w:t>
      </w:r>
      <w:r w:rsidRPr="00070DAA">
        <w:rPr>
          <w:rFonts w:ascii="Times New Roman" w:eastAsia="楷体" w:hint="eastAsia"/>
          <w:bCs/>
          <w:sz w:val="24"/>
          <w:szCs w:val="24"/>
        </w:rPr>
        <w:t>年度财务报告审计过程中，结合年审注册会计师出具的初步审计意见，我们审阅了公司</w:t>
      </w:r>
      <w:r w:rsidRPr="00070DAA">
        <w:rPr>
          <w:rFonts w:ascii="Times New Roman" w:eastAsia="楷体" w:hint="eastAsia"/>
          <w:bCs/>
          <w:sz w:val="24"/>
          <w:szCs w:val="24"/>
        </w:rPr>
        <w:t>2022</w:t>
      </w:r>
      <w:r w:rsidRPr="00070DAA">
        <w:rPr>
          <w:rFonts w:ascii="Times New Roman" w:eastAsia="楷体" w:hint="eastAsia"/>
          <w:bCs/>
          <w:sz w:val="24"/>
          <w:szCs w:val="24"/>
        </w:rPr>
        <w:t>年度审计报告，提出修改意见，并提交董事会审核。</w:t>
      </w:r>
    </w:p>
    <w:p w:rsidR="00A76542" w:rsidRDefault="00A76542" w:rsidP="00A76542">
      <w:pPr>
        <w:spacing w:line="360" w:lineRule="auto"/>
        <w:ind w:firstLineChars="200" w:firstLine="482"/>
        <w:outlineLvl w:val="2"/>
        <w:rPr>
          <w:rFonts w:ascii="Times New Roman" w:eastAsia="楷体"/>
          <w:b/>
          <w:bCs/>
          <w:sz w:val="24"/>
          <w:szCs w:val="24"/>
        </w:rPr>
      </w:pPr>
      <w:r>
        <w:rPr>
          <w:rFonts w:ascii="Times New Roman" w:eastAsia="楷体" w:hint="eastAsia"/>
          <w:b/>
          <w:bCs/>
          <w:sz w:val="24"/>
          <w:szCs w:val="24"/>
        </w:rPr>
        <w:t>（二）对公司内部审计和内部控制监督指导工作</w:t>
      </w:r>
    </w:p>
    <w:p w:rsidR="00A76542" w:rsidRDefault="00A76542" w:rsidP="00A76542">
      <w:pPr>
        <w:spacing w:line="360" w:lineRule="auto"/>
        <w:ind w:firstLineChars="200" w:firstLine="480"/>
        <w:rPr>
          <w:rFonts w:ascii="Times New Roman" w:eastAsia="楷体"/>
          <w:bCs/>
          <w:sz w:val="24"/>
          <w:szCs w:val="24"/>
        </w:rPr>
      </w:pPr>
      <w:r w:rsidRPr="00070DAA">
        <w:rPr>
          <w:rFonts w:ascii="Times New Roman" w:eastAsia="楷体" w:hint="eastAsia"/>
          <w:bCs/>
          <w:sz w:val="24"/>
          <w:szCs w:val="24"/>
        </w:rPr>
        <w:t>报告期内，审计委员会认真审阅了公司</w:t>
      </w:r>
      <w:r w:rsidRPr="00070DAA">
        <w:rPr>
          <w:rFonts w:ascii="Times New Roman" w:eastAsia="楷体" w:hint="eastAsia"/>
          <w:bCs/>
          <w:sz w:val="24"/>
          <w:szCs w:val="24"/>
        </w:rPr>
        <w:t>2022</w:t>
      </w:r>
      <w:r w:rsidRPr="00070DAA">
        <w:rPr>
          <w:rFonts w:ascii="Times New Roman" w:eastAsia="楷体" w:hint="eastAsia"/>
          <w:bCs/>
          <w:sz w:val="24"/>
          <w:szCs w:val="24"/>
        </w:rPr>
        <w:t>年内部审计工作总结，了解公司</w:t>
      </w:r>
      <w:r w:rsidRPr="00070DAA">
        <w:rPr>
          <w:rFonts w:ascii="Times New Roman" w:eastAsia="楷体" w:hint="eastAsia"/>
          <w:bCs/>
          <w:sz w:val="24"/>
          <w:szCs w:val="24"/>
        </w:rPr>
        <w:t>2023</w:t>
      </w:r>
      <w:r w:rsidRPr="00070DAA">
        <w:rPr>
          <w:rFonts w:ascii="Times New Roman" w:eastAsia="楷体" w:hint="eastAsia"/>
          <w:bCs/>
          <w:sz w:val="24"/>
          <w:szCs w:val="24"/>
        </w:rPr>
        <w:t>年内部审计工作计划、审计发现及审计跟进，及时督促公司内部审计工作计划得以有效执行，并对内部审计工作及审计中出现的问题提出了指导性意见，提升了公司内部审计的工作效率。经审阅公司内部审计工作报告，未发现公司内部审计工作存在重大问题。</w:t>
      </w:r>
    </w:p>
    <w:p w:rsidR="00A76542" w:rsidRDefault="00A76542" w:rsidP="00A76542">
      <w:pPr>
        <w:spacing w:line="360" w:lineRule="auto"/>
        <w:ind w:firstLineChars="200" w:firstLine="482"/>
        <w:outlineLvl w:val="2"/>
        <w:rPr>
          <w:rFonts w:ascii="Times New Roman" w:eastAsia="楷体"/>
          <w:b/>
          <w:bCs/>
          <w:sz w:val="24"/>
          <w:szCs w:val="24"/>
        </w:rPr>
      </w:pPr>
      <w:r>
        <w:rPr>
          <w:rFonts w:ascii="Times New Roman" w:eastAsia="楷体" w:hint="eastAsia"/>
          <w:b/>
          <w:bCs/>
          <w:sz w:val="24"/>
          <w:szCs w:val="24"/>
        </w:rPr>
        <w:lastRenderedPageBreak/>
        <w:t>（三）审阅上市公司的财务报告并对其发表意见</w:t>
      </w:r>
    </w:p>
    <w:p w:rsidR="00A76542" w:rsidRDefault="00A76542" w:rsidP="00A76542">
      <w:pPr>
        <w:spacing w:line="360" w:lineRule="auto"/>
        <w:ind w:firstLineChars="200" w:firstLine="480"/>
        <w:rPr>
          <w:rFonts w:ascii="Times New Roman" w:eastAsia="楷体"/>
          <w:bCs/>
          <w:sz w:val="24"/>
          <w:szCs w:val="24"/>
        </w:rPr>
      </w:pPr>
      <w:r>
        <w:rPr>
          <w:rFonts w:ascii="Times New Roman" w:eastAsia="楷体" w:hint="eastAsia"/>
          <w:bCs/>
          <w:sz w:val="24"/>
          <w:szCs w:val="24"/>
        </w:rPr>
        <w:t>报告期内，审计委员会认真审阅了公司的财务报告，认为公司的财务报告真实、准确、完整，不存在相关的欺诈、舞弊行为及重大错报等情况，公司不存在重大会计差错调整、重大会计政策及估计变更、涉及重要会计判断的事项、导致审计机构出具非标准审计报告的事项。</w:t>
      </w:r>
    </w:p>
    <w:p w:rsidR="00A76542" w:rsidRPr="002D129C" w:rsidRDefault="00A76542" w:rsidP="00A76542">
      <w:pPr>
        <w:spacing w:line="360" w:lineRule="auto"/>
        <w:ind w:firstLineChars="200" w:firstLine="482"/>
        <w:outlineLvl w:val="2"/>
        <w:rPr>
          <w:rFonts w:ascii="Times New Roman" w:eastAsia="楷体"/>
          <w:b/>
          <w:bCs/>
          <w:sz w:val="24"/>
          <w:szCs w:val="24"/>
        </w:rPr>
      </w:pPr>
      <w:r>
        <w:rPr>
          <w:rFonts w:ascii="Times New Roman" w:eastAsia="楷体" w:hint="eastAsia"/>
          <w:b/>
          <w:bCs/>
          <w:sz w:val="24"/>
          <w:szCs w:val="24"/>
        </w:rPr>
        <w:t>（四）</w:t>
      </w:r>
      <w:r w:rsidRPr="00924B0A">
        <w:rPr>
          <w:rFonts w:ascii="Times New Roman" w:eastAsia="楷体" w:hint="eastAsia"/>
          <w:b/>
          <w:bCs/>
          <w:sz w:val="24"/>
          <w:szCs w:val="24"/>
        </w:rPr>
        <w:t>监督及评估外部审计机构工作</w:t>
      </w:r>
    </w:p>
    <w:p w:rsidR="00A76542" w:rsidRDefault="00A76542" w:rsidP="00A76542">
      <w:pPr>
        <w:spacing w:line="360" w:lineRule="auto"/>
        <w:ind w:firstLineChars="200" w:firstLine="480"/>
        <w:rPr>
          <w:rFonts w:ascii="Times New Roman" w:eastAsia="楷体"/>
          <w:bCs/>
          <w:sz w:val="24"/>
          <w:szCs w:val="24"/>
        </w:rPr>
      </w:pPr>
      <w:r>
        <w:rPr>
          <w:rFonts w:ascii="Times New Roman" w:eastAsia="楷体" w:hint="eastAsia"/>
          <w:bCs/>
          <w:sz w:val="24"/>
          <w:szCs w:val="24"/>
        </w:rPr>
        <w:t>报告期内</w:t>
      </w:r>
      <w:r w:rsidRPr="002D129C">
        <w:rPr>
          <w:rFonts w:ascii="Times New Roman" w:eastAsia="楷体" w:hint="eastAsia"/>
          <w:bCs/>
          <w:sz w:val="24"/>
          <w:szCs w:val="24"/>
        </w:rPr>
        <w:t>，审计委员会对外部审计机构的独立性和专业性进行了评估。鉴于大华会计师事务所（特殊普通合伙）在担任公司</w:t>
      </w:r>
      <w:r>
        <w:rPr>
          <w:rFonts w:ascii="Times New Roman" w:eastAsia="楷体" w:hint="eastAsia"/>
          <w:bCs/>
          <w:sz w:val="24"/>
          <w:szCs w:val="24"/>
        </w:rPr>
        <w:t>202</w:t>
      </w:r>
      <w:r>
        <w:rPr>
          <w:rFonts w:ascii="Times New Roman" w:eastAsia="楷体"/>
          <w:bCs/>
          <w:sz w:val="24"/>
          <w:szCs w:val="24"/>
        </w:rPr>
        <w:t>2</w:t>
      </w:r>
      <w:r w:rsidRPr="002D129C">
        <w:rPr>
          <w:rFonts w:ascii="Times New Roman" w:eastAsia="楷体" w:hint="eastAsia"/>
          <w:bCs/>
          <w:sz w:val="24"/>
          <w:szCs w:val="24"/>
        </w:rPr>
        <w:t>年度审计机构期间，勤勉尽责，遵照独立、客观、公正的执业准则，公允合理地发表了独立审计意见，出</w:t>
      </w:r>
      <w:r>
        <w:rPr>
          <w:rFonts w:ascii="Times New Roman" w:eastAsia="楷体" w:hint="eastAsia"/>
          <w:bCs/>
          <w:sz w:val="24"/>
          <w:szCs w:val="24"/>
        </w:rPr>
        <w:t>具的审计意见能够客观、公正、真实地反映公司的财务状况和经营成果</w:t>
      </w:r>
      <w:r w:rsidRPr="002D129C">
        <w:rPr>
          <w:rFonts w:ascii="Times New Roman" w:eastAsia="楷体" w:hint="eastAsia"/>
          <w:bCs/>
          <w:sz w:val="24"/>
          <w:szCs w:val="24"/>
        </w:rPr>
        <w:t>。审计委员会</w:t>
      </w:r>
      <w:r>
        <w:rPr>
          <w:rFonts w:ascii="Times New Roman" w:eastAsia="楷体" w:hint="eastAsia"/>
          <w:bCs/>
          <w:sz w:val="24"/>
          <w:szCs w:val="24"/>
        </w:rPr>
        <w:t>同意</w:t>
      </w:r>
      <w:r w:rsidRPr="002D129C">
        <w:rPr>
          <w:rFonts w:ascii="Times New Roman" w:eastAsia="楷体" w:hint="eastAsia"/>
          <w:bCs/>
          <w:sz w:val="24"/>
          <w:szCs w:val="24"/>
        </w:rPr>
        <w:t>续聘其为公司</w:t>
      </w:r>
      <w:r w:rsidRPr="002D129C">
        <w:rPr>
          <w:rFonts w:ascii="Times New Roman" w:eastAsia="楷体" w:hint="eastAsia"/>
          <w:bCs/>
          <w:sz w:val="24"/>
          <w:szCs w:val="24"/>
        </w:rPr>
        <w:t>2023</w:t>
      </w:r>
      <w:r w:rsidRPr="002D129C">
        <w:rPr>
          <w:rFonts w:ascii="Times New Roman" w:eastAsia="楷体" w:hint="eastAsia"/>
          <w:bCs/>
          <w:sz w:val="24"/>
          <w:szCs w:val="24"/>
        </w:rPr>
        <w:t>年度财务审计和内控审计机构。</w:t>
      </w:r>
    </w:p>
    <w:p w:rsidR="00A76542" w:rsidRPr="00924B0A" w:rsidRDefault="00A76542" w:rsidP="00A76542">
      <w:pPr>
        <w:spacing w:line="360" w:lineRule="auto"/>
        <w:ind w:firstLineChars="200" w:firstLine="482"/>
        <w:outlineLvl w:val="2"/>
        <w:rPr>
          <w:rFonts w:ascii="Times New Roman" w:eastAsia="楷体"/>
          <w:b/>
          <w:bCs/>
          <w:sz w:val="24"/>
          <w:szCs w:val="24"/>
        </w:rPr>
      </w:pPr>
      <w:r w:rsidRPr="00924B0A">
        <w:rPr>
          <w:rFonts w:ascii="Times New Roman" w:eastAsia="楷体" w:hint="eastAsia"/>
          <w:b/>
          <w:bCs/>
          <w:sz w:val="24"/>
          <w:szCs w:val="24"/>
        </w:rPr>
        <w:t>（五）协调管理层、内部审计及相关部门与外部审计机构的沟通</w:t>
      </w:r>
    </w:p>
    <w:p w:rsidR="00A76542" w:rsidRDefault="00A76542" w:rsidP="00A76542">
      <w:pPr>
        <w:spacing w:line="360" w:lineRule="auto"/>
        <w:ind w:firstLineChars="200" w:firstLine="480"/>
        <w:rPr>
          <w:rFonts w:ascii="Times New Roman" w:eastAsia="楷体"/>
          <w:bCs/>
          <w:sz w:val="24"/>
          <w:szCs w:val="24"/>
        </w:rPr>
      </w:pPr>
      <w:r w:rsidRPr="00924B0A">
        <w:rPr>
          <w:rFonts w:ascii="Times New Roman" w:eastAsia="楷体" w:hint="eastAsia"/>
          <w:bCs/>
          <w:sz w:val="24"/>
          <w:szCs w:val="24"/>
        </w:rPr>
        <w:t>报告期内，审计委员会在充分听取各方意见的基础上，积极协调公司管理层、</w:t>
      </w:r>
      <w:r>
        <w:rPr>
          <w:rFonts w:ascii="Times New Roman" w:eastAsia="楷体" w:hint="eastAsia"/>
          <w:bCs/>
          <w:sz w:val="24"/>
          <w:szCs w:val="24"/>
        </w:rPr>
        <w:t>财务部门</w:t>
      </w:r>
      <w:r w:rsidRPr="00924B0A">
        <w:rPr>
          <w:rFonts w:ascii="Times New Roman" w:eastAsia="楷体" w:hint="eastAsia"/>
          <w:bCs/>
          <w:sz w:val="24"/>
          <w:szCs w:val="24"/>
        </w:rPr>
        <w:t>等公司相关部门与外部审计机构的沟通，以更好的配合外部审计机构开展年度审计相关工作，促进公司财务和内控规范。</w:t>
      </w:r>
    </w:p>
    <w:p w:rsidR="00A76542" w:rsidRDefault="00A76542" w:rsidP="00A76542">
      <w:pPr>
        <w:spacing w:beforeLines="50" w:before="156" w:line="360" w:lineRule="auto"/>
        <w:ind w:firstLineChars="200" w:firstLine="482"/>
        <w:rPr>
          <w:rFonts w:ascii="Times New Roman" w:eastAsia="楷体"/>
          <w:b/>
          <w:bCs/>
          <w:sz w:val="24"/>
          <w:szCs w:val="24"/>
        </w:rPr>
      </w:pPr>
      <w:bookmarkStart w:id="5" w:name="_Toc508823407"/>
      <w:r>
        <w:rPr>
          <w:rFonts w:ascii="Times New Roman" w:eastAsia="楷体" w:hint="eastAsia"/>
          <w:b/>
          <w:bCs/>
          <w:sz w:val="24"/>
          <w:szCs w:val="24"/>
        </w:rPr>
        <w:t>四、总体评价</w:t>
      </w:r>
      <w:bookmarkEnd w:id="5"/>
    </w:p>
    <w:p w:rsidR="00A76542" w:rsidRDefault="00A76542" w:rsidP="00A76542">
      <w:pPr>
        <w:snapToGrid w:val="0"/>
        <w:spacing w:line="360" w:lineRule="auto"/>
        <w:ind w:firstLineChars="200" w:firstLine="480"/>
        <w:jc w:val="both"/>
        <w:rPr>
          <w:rFonts w:ascii="Times New Roman" w:eastAsia="楷体"/>
          <w:bCs/>
          <w:sz w:val="24"/>
          <w:szCs w:val="24"/>
        </w:rPr>
      </w:pPr>
      <w:r>
        <w:rPr>
          <w:rFonts w:ascii="Times New Roman" w:eastAsia="楷体" w:hint="eastAsia"/>
          <w:bCs/>
          <w:sz w:val="24"/>
          <w:szCs w:val="24"/>
        </w:rPr>
        <w:t>报告期内，公司董事会审计委员会充分发挥职能，勤勉尽责、恪尽职守，较好地履行了相关职责。</w:t>
      </w:r>
      <w:r>
        <w:rPr>
          <w:rFonts w:ascii="Times New Roman" w:eastAsia="楷体"/>
          <w:bCs/>
          <w:sz w:val="24"/>
          <w:szCs w:val="24"/>
        </w:rPr>
        <w:t>2024</w:t>
      </w:r>
      <w:r>
        <w:rPr>
          <w:rFonts w:ascii="Times New Roman" w:eastAsia="楷体" w:hint="eastAsia"/>
          <w:bCs/>
          <w:sz w:val="24"/>
          <w:szCs w:val="24"/>
        </w:rPr>
        <w:t>年，公司审计委员会将继续坚持谨慎、勤勉、忠实的工作原则，按照各项相关规定，规范履职，有效监督外部审计，健全和完善公司内部审计工作，促进公司的规范运作，充分维护公司及全体股东的共同利益，更好地发挥董事会审计委员会的重要作用。</w:t>
      </w:r>
    </w:p>
    <w:p w:rsidR="00A76542" w:rsidRDefault="00A76542" w:rsidP="00A76542">
      <w:pPr>
        <w:snapToGrid w:val="0"/>
        <w:spacing w:line="360" w:lineRule="auto"/>
        <w:rPr>
          <w:rFonts w:ascii="Times New Roman" w:eastAsia="楷体"/>
          <w:sz w:val="24"/>
          <w:szCs w:val="24"/>
        </w:rPr>
      </w:pPr>
    </w:p>
    <w:p w:rsidR="00A76542" w:rsidRDefault="00A76542" w:rsidP="00A76542">
      <w:pPr>
        <w:snapToGrid w:val="0"/>
        <w:spacing w:line="360" w:lineRule="auto"/>
        <w:ind w:firstLineChars="200" w:firstLine="480"/>
        <w:rPr>
          <w:rFonts w:ascii="Times New Roman" w:eastAsia="楷体"/>
          <w:sz w:val="24"/>
          <w:szCs w:val="24"/>
        </w:rPr>
      </w:pPr>
    </w:p>
    <w:p w:rsidR="00A76542" w:rsidRPr="00AB168E" w:rsidRDefault="00A76542" w:rsidP="00A76542">
      <w:pPr>
        <w:snapToGrid w:val="0"/>
        <w:spacing w:line="360" w:lineRule="auto"/>
        <w:ind w:firstLineChars="200" w:firstLine="480"/>
        <w:jc w:val="right"/>
        <w:rPr>
          <w:rFonts w:ascii="Times New Roman" w:eastAsia="楷体"/>
          <w:sz w:val="24"/>
          <w:szCs w:val="24"/>
        </w:rPr>
      </w:pPr>
      <w:r>
        <w:rPr>
          <w:rFonts w:ascii="Times New Roman" w:eastAsia="楷体" w:hint="eastAsia"/>
          <w:sz w:val="24"/>
          <w:szCs w:val="24"/>
        </w:rPr>
        <w:t>河南思维自</w:t>
      </w:r>
      <w:r w:rsidRPr="00AB168E">
        <w:rPr>
          <w:rFonts w:ascii="Times New Roman" w:eastAsia="楷体" w:hint="eastAsia"/>
          <w:sz w:val="24"/>
          <w:szCs w:val="24"/>
        </w:rPr>
        <w:t>动化设备股份有限公司</w:t>
      </w:r>
    </w:p>
    <w:p w:rsidR="00A76542" w:rsidRPr="00AB168E" w:rsidRDefault="00A76542" w:rsidP="00A76542">
      <w:pPr>
        <w:wordWrap w:val="0"/>
        <w:snapToGrid w:val="0"/>
        <w:spacing w:line="360" w:lineRule="auto"/>
        <w:ind w:firstLineChars="200" w:firstLine="480"/>
        <w:jc w:val="right"/>
        <w:rPr>
          <w:rFonts w:ascii="Times New Roman" w:eastAsia="楷体"/>
          <w:sz w:val="24"/>
          <w:szCs w:val="24"/>
        </w:rPr>
      </w:pPr>
      <w:r w:rsidRPr="00AB168E">
        <w:rPr>
          <w:rFonts w:ascii="Times New Roman" w:eastAsia="楷体" w:hint="eastAsia"/>
          <w:sz w:val="24"/>
          <w:szCs w:val="24"/>
        </w:rPr>
        <w:t>董事会</w:t>
      </w:r>
      <w:r w:rsidRPr="00AB168E">
        <w:rPr>
          <w:rFonts w:ascii="Times New Roman" w:eastAsia="楷体"/>
          <w:sz w:val="24"/>
          <w:szCs w:val="24"/>
        </w:rPr>
        <w:t xml:space="preserve">  </w:t>
      </w:r>
      <w:r>
        <w:rPr>
          <w:rFonts w:ascii="Times New Roman" w:eastAsia="楷体" w:hint="eastAsia"/>
          <w:sz w:val="24"/>
          <w:szCs w:val="24"/>
        </w:rPr>
        <w:t xml:space="preserve">  </w:t>
      </w:r>
      <w:r w:rsidRPr="00AB168E">
        <w:rPr>
          <w:rFonts w:ascii="Times New Roman" w:eastAsia="楷体"/>
          <w:sz w:val="24"/>
          <w:szCs w:val="24"/>
        </w:rPr>
        <w:t xml:space="preserve">       </w:t>
      </w:r>
    </w:p>
    <w:p w:rsidR="00327DE3" w:rsidRDefault="00A76542" w:rsidP="00A76542">
      <w:pPr>
        <w:ind w:firstLineChars="2500" w:firstLine="6000"/>
      </w:pPr>
      <w:r>
        <w:rPr>
          <w:rFonts w:ascii="Times New Roman" w:eastAsia="楷体"/>
          <w:sz w:val="24"/>
          <w:szCs w:val="24"/>
        </w:rPr>
        <w:t>2024</w:t>
      </w:r>
      <w:r>
        <w:rPr>
          <w:rFonts w:ascii="Times New Roman" w:eastAsia="楷体"/>
          <w:sz w:val="24"/>
          <w:szCs w:val="24"/>
        </w:rPr>
        <w:t>年</w:t>
      </w:r>
      <w:r>
        <w:rPr>
          <w:rFonts w:ascii="Times New Roman" w:eastAsia="楷体"/>
          <w:sz w:val="24"/>
          <w:szCs w:val="24"/>
        </w:rPr>
        <w:t>4</w:t>
      </w:r>
      <w:r>
        <w:rPr>
          <w:rFonts w:ascii="Times New Roman" w:eastAsia="楷体"/>
          <w:sz w:val="24"/>
          <w:szCs w:val="24"/>
        </w:rPr>
        <w:t>月</w:t>
      </w:r>
      <w:r>
        <w:rPr>
          <w:rFonts w:ascii="Times New Roman" w:eastAsia="楷体"/>
          <w:sz w:val="24"/>
          <w:szCs w:val="24"/>
        </w:rPr>
        <w:t>9</w:t>
      </w:r>
      <w:r>
        <w:rPr>
          <w:rFonts w:ascii="Times New Roman" w:eastAsia="楷体"/>
          <w:sz w:val="24"/>
          <w:szCs w:val="24"/>
        </w:rPr>
        <w:t>日</w:t>
      </w:r>
      <w:r>
        <w:rPr>
          <w:rFonts w:ascii="Times New Roman" w:eastAsia="楷体"/>
          <w:sz w:val="24"/>
          <w:szCs w:val="24"/>
        </w:rPr>
        <w:t xml:space="preserve"> </w:t>
      </w:r>
      <w:r>
        <w:rPr>
          <w:rFonts w:ascii="Times New Roman" w:eastAsia="楷体" w:hint="eastAsia"/>
          <w:sz w:val="24"/>
          <w:szCs w:val="24"/>
        </w:rPr>
        <w:t xml:space="preserve"> </w:t>
      </w:r>
    </w:p>
    <w:sectPr w:rsidR="00327D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6E" w:rsidRDefault="00483F6E" w:rsidP="00A76542">
      <w:r>
        <w:separator/>
      </w:r>
    </w:p>
  </w:endnote>
  <w:endnote w:type="continuationSeparator" w:id="0">
    <w:p w:rsidR="00483F6E" w:rsidRDefault="00483F6E" w:rsidP="00A7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6E" w:rsidRDefault="00483F6E" w:rsidP="00A76542">
      <w:r>
        <w:separator/>
      </w:r>
    </w:p>
  </w:footnote>
  <w:footnote w:type="continuationSeparator" w:id="0">
    <w:p w:rsidR="00483F6E" w:rsidRDefault="00483F6E" w:rsidP="00A76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AE"/>
    <w:rsid w:val="0002558B"/>
    <w:rsid w:val="000339F7"/>
    <w:rsid w:val="000560F9"/>
    <w:rsid w:val="00062979"/>
    <w:rsid w:val="000636EC"/>
    <w:rsid w:val="000A5476"/>
    <w:rsid w:val="000A6530"/>
    <w:rsid w:val="000A6C53"/>
    <w:rsid w:val="000E3437"/>
    <w:rsid w:val="000E4E2E"/>
    <w:rsid w:val="00157737"/>
    <w:rsid w:val="00175BBF"/>
    <w:rsid w:val="00183D61"/>
    <w:rsid w:val="001A70A9"/>
    <w:rsid w:val="001C235C"/>
    <w:rsid w:val="00200046"/>
    <w:rsid w:val="0021403D"/>
    <w:rsid w:val="00234911"/>
    <w:rsid w:val="002959E3"/>
    <w:rsid w:val="002C3B1A"/>
    <w:rsid w:val="002D61BD"/>
    <w:rsid w:val="003159ED"/>
    <w:rsid w:val="00322967"/>
    <w:rsid w:val="00325B20"/>
    <w:rsid w:val="003260DE"/>
    <w:rsid w:val="00327DE3"/>
    <w:rsid w:val="003414E9"/>
    <w:rsid w:val="00364536"/>
    <w:rsid w:val="003846C5"/>
    <w:rsid w:val="003C46D2"/>
    <w:rsid w:val="003E330C"/>
    <w:rsid w:val="00400A78"/>
    <w:rsid w:val="00421131"/>
    <w:rsid w:val="004320D9"/>
    <w:rsid w:val="004417BC"/>
    <w:rsid w:val="004664E7"/>
    <w:rsid w:val="00483F6E"/>
    <w:rsid w:val="004870F1"/>
    <w:rsid w:val="00491832"/>
    <w:rsid w:val="004A13A1"/>
    <w:rsid w:val="004A27F4"/>
    <w:rsid w:val="004F0AB3"/>
    <w:rsid w:val="0050750E"/>
    <w:rsid w:val="00510AAC"/>
    <w:rsid w:val="00532468"/>
    <w:rsid w:val="005501A7"/>
    <w:rsid w:val="00553449"/>
    <w:rsid w:val="00576E35"/>
    <w:rsid w:val="005941F5"/>
    <w:rsid w:val="00595837"/>
    <w:rsid w:val="00597447"/>
    <w:rsid w:val="005B33DC"/>
    <w:rsid w:val="005D5829"/>
    <w:rsid w:val="005E44B3"/>
    <w:rsid w:val="00615F16"/>
    <w:rsid w:val="00636F47"/>
    <w:rsid w:val="00641F39"/>
    <w:rsid w:val="00644114"/>
    <w:rsid w:val="00666946"/>
    <w:rsid w:val="00675C7D"/>
    <w:rsid w:val="00686024"/>
    <w:rsid w:val="006862BD"/>
    <w:rsid w:val="00695B6F"/>
    <w:rsid w:val="006D0F00"/>
    <w:rsid w:val="006E6145"/>
    <w:rsid w:val="007200CA"/>
    <w:rsid w:val="00753F0B"/>
    <w:rsid w:val="00760C1D"/>
    <w:rsid w:val="00774D03"/>
    <w:rsid w:val="007B1BD4"/>
    <w:rsid w:val="007B5D0E"/>
    <w:rsid w:val="007C3325"/>
    <w:rsid w:val="00833948"/>
    <w:rsid w:val="00844C6C"/>
    <w:rsid w:val="0085245E"/>
    <w:rsid w:val="00886F9E"/>
    <w:rsid w:val="008A021D"/>
    <w:rsid w:val="008C7DE5"/>
    <w:rsid w:val="008F5A0A"/>
    <w:rsid w:val="00922F7F"/>
    <w:rsid w:val="00930FDF"/>
    <w:rsid w:val="00977DD0"/>
    <w:rsid w:val="00990F7D"/>
    <w:rsid w:val="009A02C2"/>
    <w:rsid w:val="009B0B96"/>
    <w:rsid w:val="009C0698"/>
    <w:rsid w:val="009E7409"/>
    <w:rsid w:val="00A21A1C"/>
    <w:rsid w:val="00A45680"/>
    <w:rsid w:val="00A76542"/>
    <w:rsid w:val="00A85F13"/>
    <w:rsid w:val="00A95241"/>
    <w:rsid w:val="00AC0569"/>
    <w:rsid w:val="00AE365F"/>
    <w:rsid w:val="00B76911"/>
    <w:rsid w:val="00BA02AE"/>
    <w:rsid w:val="00BA4F08"/>
    <w:rsid w:val="00BD19F6"/>
    <w:rsid w:val="00BE7762"/>
    <w:rsid w:val="00BF3533"/>
    <w:rsid w:val="00C1366D"/>
    <w:rsid w:val="00C20460"/>
    <w:rsid w:val="00C74841"/>
    <w:rsid w:val="00C84ED1"/>
    <w:rsid w:val="00C85051"/>
    <w:rsid w:val="00C8521B"/>
    <w:rsid w:val="00C8605E"/>
    <w:rsid w:val="00C9093C"/>
    <w:rsid w:val="00CD6230"/>
    <w:rsid w:val="00CF7551"/>
    <w:rsid w:val="00D17B06"/>
    <w:rsid w:val="00D570BF"/>
    <w:rsid w:val="00D71F69"/>
    <w:rsid w:val="00D7316A"/>
    <w:rsid w:val="00D8405B"/>
    <w:rsid w:val="00DC5EE9"/>
    <w:rsid w:val="00DD3633"/>
    <w:rsid w:val="00DD4E91"/>
    <w:rsid w:val="00DD6DEE"/>
    <w:rsid w:val="00DE3BDA"/>
    <w:rsid w:val="00DF2CAA"/>
    <w:rsid w:val="00E4045A"/>
    <w:rsid w:val="00E453F0"/>
    <w:rsid w:val="00E53891"/>
    <w:rsid w:val="00E776D7"/>
    <w:rsid w:val="00E912BC"/>
    <w:rsid w:val="00EA53B5"/>
    <w:rsid w:val="00EB6BC7"/>
    <w:rsid w:val="00F11D94"/>
    <w:rsid w:val="00F12B70"/>
    <w:rsid w:val="00F12FC3"/>
    <w:rsid w:val="00F15E7B"/>
    <w:rsid w:val="00F44289"/>
    <w:rsid w:val="00F573C6"/>
    <w:rsid w:val="00FD59A7"/>
    <w:rsid w:val="00FE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977456-7690-4BF9-8D92-2D7D84C6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42"/>
    <w:pPr>
      <w:widowControl w:val="0"/>
      <w:autoSpaceDE w:val="0"/>
      <w:autoSpaceDN w:val="0"/>
      <w:adjustRightInd w:val="0"/>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6542"/>
    <w:pPr>
      <w:pBdr>
        <w:bottom w:val="single" w:sz="6" w:space="1" w:color="auto"/>
      </w:pBdr>
      <w:tabs>
        <w:tab w:val="center" w:pos="4153"/>
        <w:tab w:val="right" w:pos="8306"/>
      </w:tabs>
      <w:autoSpaceDE/>
      <w:autoSpaceDN/>
      <w:adjustRightInd/>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76542"/>
    <w:rPr>
      <w:sz w:val="18"/>
      <w:szCs w:val="18"/>
    </w:rPr>
  </w:style>
  <w:style w:type="paragraph" w:styleId="a4">
    <w:name w:val="footer"/>
    <w:basedOn w:val="a"/>
    <w:link w:val="Char0"/>
    <w:uiPriority w:val="99"/>
    <w:unhideWhenUsed/>
    <w:rsid w:val="00A76542"/>
    <w:pPr>
      <w:tabs>
        <w:tab w:val="center" w:pos="4153"/>
        <w:tab w:val="right" w:pos="8306"/>
      </w:tabs>
      <w:autoSpaceDE/>
      <w:autoSpaceDN/>
      <w:adjustRightInd/>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765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QYN</dc:creator>
  <cp:keywords/>
  <dc:description/>
  <cp:lastModifiedBy>QYN</cp:lastModifiedBy>
  <cp:revision>3</cp:revision>
  <dcterms:created xsi:type="dcterms:W3CDTF">2024-04-08T10:56:00Z</dcterms:created>
  <dcterms:modified xsi:type="dcterms:W3CDTF">2024-04-09T02:00:00Z</dcterms:modified>
</cp:coreProperties>
</file>