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1A0B" w14:textId="77777777" w:rsidR="002E1E6C" w:rsidRPr="003E573A" w:rsidRDefault="002E1E6C" w:rsidP="00C71A03">
      <w:pPr>
        <w:ind w:firstLine="883"/>
        <w:jc w:val="center"/>
        <w:rPr>
          <w:rFonts w:ascii="黑体" w:eastAsia="黑体"/>
          <w:b/>
          <w:bCs/>
          <w:color w:val="000000"/>
          <w:sz w:val="44"/>
          <w:szCs w:val="44"/>
        </w:rPr>
      </w:pPr>
    </w:p>
    <w:p w14:paraId="56BD0B76" w14:textId="77777777" w:rsidR="002E1E6C" w:rsidRPr="003E573A" w:rsidRDefault="002E1E6C" w:rsidP="00C71A03">
      <w:pPr>
        <w:jc w:val="center"/>
        <w:rPr>
          <w:rFonts w:ascii="黑体" w:eastAsia="黑体"/>
          <w:b/>
          <w:bCs/>
          <w:color w:val="000000"/>
          <w:sz w:val="10"/>
          <w:szCs w:val="10"/>
        </w:rPr>
      </w:pPr>
    </w:p>
    <w:p w14:paraId="2D6D9B30" w14:textId="77777777" w:rsidR="00CA0978" w:rsidRDefault="002E1E6C" w:rsidP="00C71A03">
      <w:pPr>
        <w:jc w:val="center"/>
        <w:rPr>
          <w:sz w:val="36"/>
          <w:szCs w:val="36"/>
        </w:rPr>
      </w:pPr>
      <w:r w:rsidRPr="00F11DE6">
        <w:rPr>
          <w:sz w:val="36"/>
          <w:szCs w:val="36"/>
        </w:rPr>
        <w:t xml:space="preserve"> </w:t>
      </w:r>
    </w:p>
    <w:p w14:paraId="60E75ACD" w14:textId="77777777" w:rsidR="00CA0978" w:rsidRDefault="00CA0978" w:rsidP="00C71A03">
      <w:pPr>
        <w:jc w:val="center"/>
        <w:rPr>
          <w:sz w:val="36"/>
          <w:szCs w:val="36"/>
        </w:rPr>
      </w:pPr>
    </w:p>
    <w:p w14:paraId="26934690" w14:textId="77777777" w:rsidR="00973020" w:rsidRDefault="00973020" w:rsidP="00C71A03">
      <w:pPr>
        <w:jc w:val="center"/>
        <w:rPr>
          <w:rFonts w:ascii="黑体" w:eastAsia="黑体"/>
          <w:b/>
          <w:bCs/>
          <w:color w:val="000000"/>
          <w:sz w:val="36"/>
          <w:szCs w:val="36"/>
        </w:rPr>
      </w:pPr>
    </w:p>
    <w:p w14:paraId="7B06BEDA" w14:textId="77777777" w:rsidR="00973020" w:rsidRDefault="00973020" w:rsidP="00C71A03">
      <w:pPr>
        <w:jc w:val="center"/>
        <w:rPr>
          <w:rFonts w:ascii="黑体" w:eastAsia="黑体"/>
          <w:b/>
          <w:bCs/>
          <w:color w:val="000000"/>
          <w:sz w:val="36"/>
          <w:szCs w:val="36"/>
        </w:rPr>
      </w:pPr>
    </w:p>
    <w:p w14:paraId="4CD4A868" w14:textId="77777777" w:rsidR="001C36A0" w:rsidRPr="00E40B99" w:rsidRDefault="002E1E6C" w:rsidP="00C71A03">
      <w:pPr>
        <w:jc w:val="center"/>
        <w:rPr>
          <w:rFonts w:ascii="黑体" w:eastAsia="黑体"/>
          <w:b/>
          <w:bCs/>
          <w:color w:val="000000"/>
          <w:sz w:val="40"/>
          <w:szCs w:val="36"/>
        </w:rPr>
      </w:pPr>
      <w:r w:rsidRPr="00E40B99">
        <w:rPr>
          <w:rFonts w:ascii="黑体" w:eastAsia="黑体" w:hint="eastAsia"/>
          <w:b/>
          <w:bCs/>
          <w:color w:val="000000"/>
          <w:sz w:val="40"/>
          <w:szCs w:val="36"/>
        </w:rPr>
        <w:t>河南思维自动化设备股份有限公司</w:t>
      </w:r>
    </w:p>
    <w:p w14:paraId="154D7753" w14:textId="77777777" w:rsidR="002E1E6C" w:rsidRPr="00E40B99" w:rsidRDefault="002E1E6C" w:rsidP="00C71A03">
      <w:pPr>
        <w:jc w:val="center"/>
        <w:rPr>
          <w:rFonts w:ascii="黑体" w:eastAsia="黑体"/>
          <w:b/>
          <w:bCs/>
          <w:color w:val="000000"/>
          <w:sz w:val="32"/>
          <w:szCs w:val="30"/>
        </w:rPr>
      </w:pPr>
      <w:r w:rsidRPr="00E40B99">
        <w:rPr>
          <w:rFonts w:ascii="黑体" w:eastAsia="黑体" w:hint="eastAsia"/>
          <w:b/>
          <w:bCs/>
          <w:color w:val="000000"/>
          <w:sz w:val="40"/>
          <w:szCs w:val="36"/>
        </w:rPr>
        <w:t>章程</w:t>
      </w:r>
      <w:r w:rsidRPr="00E40B99">
        <w:rPr>
          <w:rFonts w:ascii="黑体" w:eastAsia="黑体"/>
          <w:b/>
          <w:bCs/>
          <w:color w:val="000000"/>
          <w:sz w:val="32"/>
          <w:szCs w:val="30"/>
        </w:rPr>
        <w:tab/>
      </w:r>
    </w:p>
    <w:p w14:paraId="57E760F3" w14:textId="77777777" w:rsidR="002E1E6C" w:rsidRPr="0016614F" w:rsidRDefault="002E1E6C" w:rsidP="00C71A03">
      <w:pPr>
        <w:jc w:val="center"/>
        <w:rPr>
          <w:rFonts w:ascii="黑体" w:eastAsia="黑体"/>
          <w:b/>
          <w:bCs/>
          <w:color w:val="000000"/>
          <w:sz w:val="44"/>
          <w:szCs w:val="44"/>
        </w:rPr>
      </w:pPr>
    </w:p>
    <w:p w14:paraId="627F3426" w14:textId="77777777" w:rsidR="002E1E6C" w:rsidRPr="0016614F" w:rsidRDefault="002E1E6C" w:rsidP="00C71A03">
      <w:pPr>
        <w:jc w:val="center"/>
        <w:rPr>
          <w:b/>
          <w:bCs/>
          <w:color w:val="000000"/>
          <w:sz w:val="48"/>
        </w:rPr>
      </w:pPr>
    </w:p>
    <w:p w14:paraId="450088E5" w14:textId="77777777" w:rsidR="002E1E6C" w:rsidRPr="0016614F" w:rsidRDefault="002E1E6C" w:rsidP="00C71A03">
      <w:pPr>
        <w:jc w:val="center"/>
        <w:rPr>
          <w:b/>
          <w:bCs/>
          <w:color w:val="000000"/>
          <w:sz w:val="48"/>
        </w:rPr>
      </w:pPr>
    </w:p>
    <w:p w14:paraId="40909308" w14:textId="77777777" w:rsidR="002E1E6C" w:rsidRPr="0016614F" w:rsidRDefault="002E1E6C" w:rsidP="00C71A03">
      <w:pPr>
        <w:jc w:val="center"/>
        <w:rPr>
          <w:b/>
          <w:bCs/>
          <w:color w:val="000000"/>
          <w:sz w:val="48"/>
        </w:rPr>
      </w:pPr>
    </w:p>
    <w:p w14:paraId="05656B95" w14:textId="77777777" w:rsidR="002E1E6C" w:rsidRPr="0016614F" w:rsidRDefault="002E1E6C" w:rsidP="00C71A03">
      <w:pPr>
        <w:jc w:val="center"/>
        <w:rPr>
          <w:b/>
          <w:bCs/>
          <w:color w:val="000000"/>
          <w:sz w:val="28"/>
          <w:szCs w:val="28"/>
        </w:rPr>
      </w:pPr>
    </w:p>
    <w:p w14:paraId="1EDCE628" w14:textId="77777777" w:rsidR="002E1E6C" w:rsidRPr="0016614F" w:rsidRDefault="002E1E6C" w:rsidP="00C71A03">
      <w:pPr>
        <w:jc w:val="center"/>
        <w:rPr>
          <w:b/>
          <w:bCs/>
          <w:color w:val="000000"/>
          <w:sz w:val="24"/>
        </w:rPr>
      </w:pPr>
    </w:p>
    <w:p w14:paraId="1B765AC2" w14:textId="77777777" w:rsidR="002E1E6C" w:rsidRPr="0016614F" w:rsidRDefault="002E1E6C" w:rsidP="00C71A03">
      <w:pPr>
        <w:jc w:val="center"/>
        <w:rPr>
          <w:b/>
          <w:bCs/>
          <w:color w:val="000000"/>
          <w:sz w:val="24"/>
        </w:rPr>
      </w:pPr>
    </w:p>
    <w:p w14:paraId="2684903B" w14:textId="77777777" w:rsidR="002E1E6C" w:rsidRPr="0016614F" w:rsidRDefault="002E1E6C" w:rsidP="00C71A03">
      <w:pPr>
        <w:jc w:val="center"/>
        <w:rPr>
          <w:rFonts w:ascii="宋体" w:hAnsi="宋体" w:cs="宋体"/>
          <w:b/>
          <w:color w:val="000000"/>
          <w:kern w:val="0"/>
          <w:sz w:val="24"/>
        </w:rPr>
      </w:pPr>
      <w:r w:rsidRPr="0016614F">
        <w:rPr>
          <w:rFonts w:ascii="宋体" w:hAnsi="宋体" w:cs="宋体"/>
          <w:b/>
          <w:color w:val="000000"/>
          <w:kern w:val="0"/>
          <w:sz w:val="24"/>
        </w:rPr>
        <w:t xml:space="preserve"> </w:t>
      </w:r>
    </w:p>
    <w:p w14:paraId="469DF369" w14:textId="77777777" w:rsidR="001C36A0" w:rsidRPr="0016614F" w:rsidRDefault="001C36A0" w:rsidP="00C71A03">
      <w:pPr>
        <w:jc w:val="center"/>
        <w:rPr>
          <w:rFonts w:ascii="宋体" w:hAnsi="宋体" w:cs="宋体"/>
          <w:b/>
          <w:color w:val="000000"/>
          <w:kern w:val="0"/>
          <w:sz w:val="24"/>
        </w:rPr>
      </w:pPr>
    </w:p>
    <w:p w14:paraId="348FE407" w14:textId="77777777" w:rsidR="001C36A0" w:rsidRPr="0016614F" w:rsidRDefault="001C36A0" w:rsidP="00C71A03">
      <w:pPr>
        <w:jc w:val="center"/>
        <w:rPr>
          <w:rFonts w:ascii="黑体" w:eastAsia="黑体"/>
          <w:b/>
          <w:bCs/>
          <w:color w:val="000000"/>
          <w:sz w:val="36"/>
          <w:szCs w:val="36"/>
        </w:rPr>
      </w:pPr>
    </w:p>
    <w:p w14:paraId="0F2BB511" w14:textId="77777777" w:rsidR="00973020" w:rsidRPr="0016614F" w:rsidRDefault="00973020" w:rsidP="00C71A03">
      <w:pPr>
        <w:jc w:val="center"/>
        <w:rPr>
          <w:rFonts w:ascii="宋体" w:hAnsi="宋体" w:cs="宋体"/>
          <w:b/>
          <w:kern w:val="0"/>
          <w:sz w:val="24"/>
        </w:rPr>
      </w:pPr>
    </w:p>
    <w:p w14:paraId="1ACDFC75" w14:textId="77777777" w:rsidR="00973020" w:rsidRPr="0016614F" w:rsidRDefault="00973020" w:rsidP="00C71A03">
      <w:pPr>
        <w:jc w:val="center"/>
        <w:rPr>
          <w:rFonts w:ascii="宋体" w:hAnsi="宋体" w:cs="宋体"/>
          <w:b/>
          <w:kern w:val="0"/>
          <w:sz w:val="24"/>
        </w:rPr>
      </w:pPr>
    </w:p>
    <w:p w14:paraId="6B5ADF94" w14:textId="77777777" w:rsidR="00973020" w:rsidRPr="0016614F" w:rsidRDefault="00973020" w:rsidP="00C71A03">
      <w:pPr>
        <w:jc w:val="center"/>
        <w:rPr>
          <w:rFonts w:ascii="宋体" w:hAnsi="宋体" w:cs="宋体"/>
          <w:b/>
          <w:kern w:val="0"/>
          <w:sz w:val="24"/>
        </w:rPr>
      </w:pPr>
    </w:p>
    <w:p w14:paraId="1840311F" w14:textId="77777777" w:rsidR="00973020" w:rsidRPr="0016614F" w:rsidRDefault="00973020" w:rsidP="00C71A03">
      <w:pPr>
        <w:jc w:val="center"/>
        <w:rPr>
          <w:rFonts w:ascii="宋体" w:hAnsi="宋体" w:cs="宋体"/>
          <w:b/>
          <w:kern w:val="0"/>
          <w:sz w:val="24"/>
        </w:rPr>
      </w:pPr>
    </w:p>
    <w:p w14:paraId="71A92B94" w14:textId="77777777" w:rsidR="00973020" w:rsidRPr="0016614F" w:rsidRDefault="00973020" w:rsidP="00C71A03">
      <w:pPr>
        <w:jc w:val="center"/>
        <w:rPr>
          <w:rFonts w:ascii="宋体" w:hAnsi="宋体" w:cs="宋体"/>
          <w:b/>
          <w:kern w:val="0"/>
          <w:sz w:val="24"/>
        </w:rPr>
      </w:pPr>
    </w:p>
    <w:p w14:paraId="01F9CB40" w14:textId="77777777" w:rsidR="00973020" w:rsidRPr="0016614F" w:rsidRDefault="00973020" w:rsidP="00C71A03">
      <w:pPr>
        <w:jc w:val="center"/>
        <w:rPr>
          <w:rFonts w:ascii="宋体" w:hAnsi="宋体" w:cs="宋体"/>
          <w:b/>
          <w:kern w:val="0"/>
          <w:sz w:val="24"/>
        </w:rPr>
      </w:pPr>
    </w:p>
    <w:p w14:paraId="66F6FABD" w14:textId="4516B66F" w:rsidR="00673FEC" w:rsidRPr="0016614F" w:rsidRDefault="00A2192B" w:rsidP="00C71A03">
      <w:pPr>
        <w:jc w:val="center"/>
        <w:rPr>
          <w:rFonts w:ascii="宋体"/>
          <w:b/>
          <w:color w:val="000000"/>
          <w:sz w:val="28"/>
          <w:szCs w:val="28"/>
        </w:rPr>
      </w:pPr>
      <w:r w:rsidRPr="00E40B99">
        <w:rPr>
          <w:rFonts w:ascii="Times New Roman" w:hAnsi="Times New Roman"/>
          <w:b/>
          <w:kern w:val="0"/>
          <w:sz w:val="28"/>
        </w:rPr>
        <w:t>（</w:t>
      </w:r>
      <w:r w:rsidR="00D86962" w:rsidRPr="00E40B99">
        <w:rPr>
          <w:rFonts w:ascii="Times New Roman" w:hAnsi="Times New Roman"/>
          <w:b/>
          <w:kern w:val="0"/>
          <w:sz w:val="28"/>
        </w:rPr>
        <w:t>20</w:t>
      </w:r>
      <w:r w:rsidR="00D86962" w:rsidRPr="00E40B99">
        <w:rPr>
          <w:rFonts w:ascii="Times New Roman" w:hAnsi="Times New Roman" w:hint="eastAsia"/>
          <w:b/>
          <w:kern w:val="0"/>
          <w:sz w:val="28"/>
        </w:rPr>
        <w:t>2</w:t>
      </w:r>
      <w:r w:rsidR="005A400B">
        <w:rPr>
          <w:rFonts w:ascii="Times New Roman" w:hAnsi="Times New Roman" w:hint="eastAsia"/>
          <w:b/>
          <w:kern w:val="0"/>
          <w:sz w:val="28"/>
        </w:rPr>
        <w:t>4</w:t>
      </w:r>
      <w:r w:rsidR="00CA0978" w:rsidRPr="00E40B99">
        <w:rPr>
          <w:rFonts w:ascii="Times New Roman" w:hAnsi="Times New Roman"/>
          <w:b/>
          <w:kern w:val="0"/>
          <w:sz w:val="28"/>
        </w:rPr>
        <w:t>年</w:t>
      </w:r>
      <w:r w:rsidR="005A400B">
        <w:rPr>
          <w:rFonts w:ascii="Times New Roman" w:hAnsi="Times New Roman" w:hint="eastAsia"/>
          <w:b/>
          <w:kern w:val="0"/>
          <w:sz w:val="28"/>
        </w:rPr>
        <w:t>4</w:t>
      </w:r>
      <w:r w:rsidR="00CA0978" w:rsidRPr="00E40B99">
        <w:rPr>
          <w:rFonts w:ascii="Times New Roman" w:hAnsi="Times New Roman"/>
          <w:b/>
          <w:kern w:val="0"/>
          <w:sz w:val="28"/>
        </w:rPr>
        <w:t>月</w:t>
      </w:r>
      <w:r w:rsidRPr="00E40B99">
        <w:rPr>
          <w:rFonts w:ascii="Times New Roman" w:hAnsi="Times New Roman"/>
          <w:b/>
          <w:kern w:val="0"/>
          <w:sz w:val="28"/>
        </w:rPr>
        <w:t>）</w:t>
      </w:r>
      <w:bookmarkStart w:id="0" w:name="_GoBack"/>
      <w:bookmarkEnd w:id="0"/>
      <w:r w:rsidR="002E1E6C" w:rsidRPr="0016614F">
        <w:rPr>
          <w:rFonts w:ascii="宋体" w:cs="宋体"/>
          <w:b/>
          <w:color w:val="000000"/>
          <w:kern w:val="0"/>
          <w:sz w:val="48"/>
          <w:szCs w:val="48"/>
        </w:rPr>
        <w:br w:type="page"/>
      </w:r>
      <w:r w:rsidR="002E1E6C" w:rsidRPr="0016614F">
        <w:rPr>
          <w:rFonts w:ascii="宋体" w:hAnsi="宋体" w:hint="eastAsia"/>
          <w:b/>
          <w:color w:val="000000"/>
          <w:sz w:val="28"/>
          <w:szCs w:val="28"/>
        </w:rPr>
        <w:lastRenderedPageBreak/>
        <w:t>目</w:t>
      </w:r>
      <w:r w:rsidR="002E1E6C" w:rsidRPr="0016614F">
        <w:rPr>
          <w:rFonts w:ascii="宋体" w:hAnsi="宋体"/>
          <w:b/>
          <w:color w:val="000000"/>
          <w:sz w:val="28"/>
          <w:szCs w:val="28"/>
        </w:rPr>
        <w:t xml:space="preserve">  </w:t>
      </w:r>
      <w:r w:rsidR="002E1E6C" w:rsidRPr="0016614F">
        <w:rPr>
          <w:rFonts w:ascii="宋体" w:hAnsi="宋体" w:hint="eastAsia"/>
          <w:b/>
          <w:color w:val="000000"/>
          <w:sz w:val="28"/>
          <w:szCs w:val="28"/>
        </w:rPr>
        <w:t>录</w:t>
      </w:r>
    </w:p>
    <w:p w14:paraId="2BFE101C"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第一章</w:t>
      </w:r>
      <w:r w:rsidRPr="0016614F">
        <w:rPr>
          <w:rFonts w:ascii="宋体" w:hAnsi="宋体"/>
          <w:b/>
          <w:color w:val="000000"/>
          <w:sz w:val="24"/>
        </w:rPr>
        <w:t xml:space="preserve"> </w:t>
      </w:r>
      <w:r w:rsidRPr="0016614F">
        <w:rPr>
          <w:rFonts w:ascii="宋体" w:hAnsi="宋体" w:hint="eastAsia"/>
          <w:b/>
          <w:color w:val="000000"/>
          <w:sz w:val="24"/>
        </w:rPr>
        <w:t>总则</w:t>
      </w:r>
    </w:p>
    <w:p w14:paraId="4CBCDEC8"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第二章</w:t>
      </w:r>
      <w:r w:rsidRPr="0016614F">
        <w:rPr>
          <w:rFonts w:ascii="宋体" w:hAnsi="宋体"/>
          <w:b/>
          <w:color w:val="000000"/>
          <w:sz w:val="24"/>
        </w:rPr>
        <w:t xml:space="preserve"> </w:t>
      </w:r>
      <w:r w:rsidRPr="0016614F">
        <w:rPr>
          <w:rFonts w:ascii="宋体" w:hAnsi="宋体" w:hint="eastAsia"/>
          <w:b/>
          <w:color w:val="000000"/>
          <w:sz w:val="24"/>
        </w:rPr>
        <w:t>经营宗旨和范围</w:t>
      </w:r>
    </w:p>
    <w:p w14:paraId="04BB8BFB"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第三章</w:t>
      </w:r>
      <w:r w:rsidRPr="0016614F">
        <w:rPr>
          <w:rFonts w:ascii="宋体" w:hAnsi="宋体"/>
          <w:b/>
          <w:color w:val="000000"/>
          <w:sz w:val="24"/>
        </w:rPr>
        <w:t xml:space="preserve"> </w:t>
      </w:r>
      <w:r w:rsidRPr="0016614F">
        <w:rPr>
          <w:rFonts w:ascii="宋体" w:hAnsi="宋体" w:hint="eastAsia"/>
          <w:b/>
          <w:color w:val="000000"/>
          <w:sz w:val="24"/>
        </w:rPr>
        <w:t>股份</w:t>
      </w:r>
    </w:p>
    <w:p w14:paraId="29F5D02F" w14:textId="77777777" w:rsidR="002E1E6C" w:rsidRPr="0016614F" w:rsidRDefault="002E1E6C" w:rsidP="00C71A03">
      <w:pPr>
        <w:spacing w:line="380" w:lineRule="exact"/>
        <w:ind w:leftChars="170" w:left="357" w:firstLineChars="1" w:firstLine="2"/>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股份发行</w:t>
      </w:r>
    </w:p>
    <w:p w14:paraId="56407729" w14:textId="77777777" w:rsidR="002E1E6C" w:rsidRPr="0016614F" w:rsidRDefault="002E1E6C" w:rsidP="00C71A03">
      <w:pPr>
        <w:spacing w:line="380" w:lineRule="exact"/>
        <w:ind w:leftChars="170" w:left="357" w:firstLineChars="1" w:firstLine="2"/>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股份增减和回购</w:t>
      </w:r>
    </w:p>
    <w:p w14:paraId="022842CE" w14:textId="77777777" w:rsidR="002E1E6C" w:rsidRPr="0016614F" w:rsidRDefault="002E1E6C" w:rsidP="00C71A03">
      <w:pPr>
        <w:spacing w:line="380" w:lineRule="exact"/>
        <w:ind w:leftChars="170" w:left="357" w:firstLineChars="1" w:firstLine="2"/>
        <w:rPr>
          <w:rFonts w:ascii="宋体"/>
          <w:color w:val="000000"/>
          <w:sz w:val="24"/>
        </w:rPr>
      </w:pPr>
      <w:r w:rsidRPr="0016614F">
        <w:rPr>
          <w:rFonts w:ascii="宋体" w:hAnsi="宋体" w:hint="eastAsia"/>
          <w:color w:val="000000"/>
          <w:sz w:val="24"/>
        </w:rPr>
        <w:t>第三节</w:t>
      </w:r>
      <w:r w:rsidRPr="0016614F">
        <w:rPr>
          <w:rFonts w:ascii="宋体" w:hAnsi="宋体"/>
          <w:color w:val="000000"/>
          <w:sz w:val="24"/>
        </w:rPr>
        <w:t xml:space="preserve"> </w:t>
      </w:r>
      <w:r w:rsidRPr="0016614F">
        <w:rPr>
          <w:rFonts w:ascii="宋体" w:hAnsi="宋体" w:hint="eastAsia"/>
          <w:color w:val="000000"/>
          <w:sz w:val="24"/>
        </w:rPr>
        <w:t>股份转让</w:t>
      </w:r>
    </w:p>
    <w:p w14:paraId="5D978352"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第四章</w:t>
      </w:r>
      <w:r w:rsidRPr="0016614F">
        <w:rPr>
          <w:rFonts w:ascii="宋体" w:hAnsi="宋体"/>
          <w:b/>
          <w:color w:val="000000"/>
          <w:sz w:val="24"/>
        </w:rPr>
        <w:t xml:space="preserve"> </w:t>
      </w:r>
      <w:r w:rsidRPr="0016614F">
        <w:rPr>
          <w:rFonts w:ascii="宋体" w:hAnsi="宋体" w:hint="eastAsia"/>
          <w:b/>
          <w:color w:val="000000"/>
          <w:sz w:val="24"/>
        </w:rPr>
        <w:t>股东和股东大会</w:t>
      </w:r>
    </w:p>
    <w:p w14:paraId="1895BA42"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股东</w:t>
      </w:r>
    </w:p>
    <w:p w14:paraId="43173BCF"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股东大会的一般规定</w:t>
      </w:r>
    </w:p>
    <w:p w14:paraId="6D5E5920"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第三节</w:t>
      </w:r>
      <w:r w:rsidRPr="0016614F">
        <w:rPr>
          <w:rFonts w:ascii="宋体" w:hAnsi="宋体"/>
          <w:color w:val="000000"/>
          <w:sz w:val="24"/>
        </w:rPr>
        <w:t xml:space="preserve"> </w:t>
      </w:r>
      <w:r w:rsidRPr="0016614F">
        <w:rPr>
          <w:rFonts w:ascii="宋体" w:hAnsi="宋体" w:hint="eastAsia"/>
          <w:color w:val="000000"/>
          <w:sz w:val="24"/>
        </w:rPr>
        <w:t>股东大会的召集</w:t>
      </w:r>
    </w:p>
    <w:p w14:paraId="578E142A"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第四节</w:t>
      </w:r>
      <w:r w:rsidRPr="0016614F">
        <w:rPr>
          <w:rFonts w:ascii="宋体" w:hAnsi="宋体"/>
          <w:color w:val="000000"/>
          <w:sz w:val="24"/>
        </w:rPr>
        <w:t xml:space="preserve"> </w:t>
      </w:r>
      <w:r w:rsidRPr="0016614F">
        <w:rPr>
          <w:rFonts w:ascii="宋体" w:hAnsi="宋体" w:hint="eastAsia"/>
          <w:color w:val="000000"/>
          <w:sz w:val="24"/>
        </w:rPr>
        <w:t>股东大会的提案与通知</w:t>
      </w:r>
    </w:p>
    <w:p w14:paraId="00A86CB3"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第五节</w:t>
      </w:r>
      <w:r w:rsidRPr="0016614F">
        <w:rPr>
          <w:rFonts w:ascii="宋体" w:hAnsi="宋体"/>
          <w:color w:val="000000"/>
          <w:sz w:val="24"/>
        </w:rPr>
        <w:t xml:space="preserve"> </w:t>
      </w:r>
      <w:r w:rsidRPr="0016614F">
        <w:rPr>
          <w:rFonts w:ascii="宋体" w:hAnsi="宋体" w:hint="eastAsia"/>
          <w:color w:val="000000"/>
          <w:sz w:val="24"/>
        </w:rPr>
        <w:t>股东大会的召开</w:t>
      </w:r>
    </w:p>
    <w:p w14:paraId="585EAF8C"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第六节</w:t>
      </w:r>
      <w:r w:rsidRPr="0016614F">
        <w:rPr>
          <w:rFonts w:ascii="宋体" w:hAnsi="宋体"/>
          <w:color w:val="000000"/>
          <w:sz w:val="24"/>
        </w:rPr>
        <w:t xml:space="preserve"> </w:t>
      </w:r>
      <w:r w:rsidRPr="0016614F">
        <w:rPr>
          <w:rFonts w:ascii="宋体" w:hAnsi="宋体" w:hint="eastAsia"/>
          <w:color w:val="000000"/>
          <w:sz w:val="24"/>
        </w:rPr>
        <w:t>股东大会的表决和决议</w:t>
      </w:r>
    </w:p>
    <w:p w14:paraId="43816141"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第五章</w:t>
      </w:r>
      <w:r w:rsidRPr="0016614F">
        <w:rPr>
          <w:rFonts w:ascii="宋体" w:hAnsi="宋体"/>
          <w:b/>
          <w:color w:val="000000"/>
          <w:sz w:val="24"/>
        </w:rPr>
        <w:t xml:space="preserve"> </w:t>
      </w:r>
      <w:r w:rsidRPr="0016614F">
        <w:rPr>
          <w:rFonts w:ascii="宋体" w:hAnsi="宋体" w:hint="eastAsia"/>
          <w:b/>
          <w:color w:val="000000"/>
          <w:sz w:val="24"/>
        </w:rPr>
        <w:t>董事会</w:t>
      </w:r>
    </w:p>
    <w:p w14:paraId="557CE649"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董事</w:t>
      </w:r>
    </w:p>
    <w:p w14:paraId="339B5909"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独立董事</w:t>
      </w:r>
    </w:p>
    <w:p w14:paraId="69B371ED"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第三节</w:t>
      </w:r>
      <w:r w:rsidRPr="0016614F">
        <w:rPr>
          <w:rFonts w:ascii="宋体" w:hAnsi="宋体"/>
          <w:color w:val="000000"/>
          <w:sz w:val="24"/>
        </w:rPr>
        <w:t xml:space="preserve"> </w:t>
      </w:r>
      <w:r w:rsidRPr="0016614F">
        <w:rPr>
          <w:rFonts w:ascii="宋体" w:hAnsi="宋体" w:hint="eastAsia"/>
          <w:color w:val="000000"/>
          <w:sz w:val="24"/>
        </w:rPr>
        <w:t>董事会</w:t>
      </w:r>
    </w:p>
    <w:p w14:paraId="24269220"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第四节</w:t>
      </w:r>
      <w:r w:rsidRPr="0016614F">
        <w:rPr>
          <w:rFonts w:ascii="宋体" w:hAnsi="宋体"/>
          <w:color w:val="000000"/>
          <w:sz w:val="24"/>
        </w:rPr>
        <w:t xml:space="preserve"> </w:t>
      </w:r>
      <w:r w:rsidRPr="0016614F">
        <w:rPr>
          <w:rFonts w:ascii="宋体" w:hAnsi="宋体" w:hint="eastAsia"/>
          <w:color w:val="000000"/>
          <w:sz w:val="24"/>
        </w:rPr>
        <w:t>董事会秘书</w:t>
      </w:r>
    </w:p>
    <w:p w14:paraId="76C0A738"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第六章</w:t>
      </w:r>
      <w:r w:rsidRPr="0016614F">
        <w:rPr>
          <w:rFonts w:ascii="宋体" w:hAnsi="宋体"/>
          <w:b/>
          <w:color w:val="000000"/>
          <w:sz w:val="24"/>
        </w:rPr>
        <w:t xml:space="preserve"> </w:t>
      </w:r>
      <w:r w:rsidRPr="0016614F">
        <w:rPr>
          <w:rFonts w:ascii="宋体" w:hAnsi="宋体" w:hint="eastAsia"/>
          <w:b/>
          <w:color w:val="000000"/>
          <w:sz w:val="24"/>
        </w:rPr>
        <w:t>总经理及其他高级管理人员</w:t>
      </w:r>
    </w:p>
    <w:p w14:paraId="57DC0821"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第七章</w:t>
      </w:r>
      <w:r w:rsidRPr="0016614F">
        <w:rPr>
          <w:rFonts w:ascii="宋体" w:hAnsi="宋体"/>
          <w:b/>
          <w:color w:val="000000"/>
          <w:sz w:val="24"/>
        </w:rPr>
        <w:t xml:space="preserve"> </w:t>
      </w:r>
      <w:r w:rsidRPr="0016614F">
        <w:rPr>
          <w:rFonts w:ascii="宋体" w:hAnsi="宋体" w:hint="eastAsia"/>
          <w:b/>
          <w:color w:val="000000"/>
          <w:sz w:val="24"/>
        </w:rPr>
        <w:t>监事会</w:t>
      </w:r>
    </w:p>
    <w:p w14:paraId="2F30AC56"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监事</w:t>
      </w:r>
    </w:p>
    <w:p w14:paraId="79502A9E"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监事会</w:t>
      </w:r>
    </w:p>
    <w:p w14:paraId="137FE544"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第八章</w:t>
      </w:r>
      <w:r w:rsidRPr="0016614F">
        <w:rPr>
          <w:rFonts w:ascii="宋体" w:hAnsi="宋体"/>
          <w:b/>
          <w:color w:val="000000"/>
          <w:sz w:val="24"/>
        </w:rPr>
        <w:t xml:space="preserve"> </w:t>
      </w:r>
      <w:r w:rsidRPr="0016614F">
        <w:rPr>
          <w:rFonts w:ascii="宋体" w:hAnsi="宋体" w:hint="eastAsia"/>
          <w:b/>
          <w:color w:val="000000"/>
          <w:sz w:val="24"/>
        </w:rPr>
        <w:t>财务会计制度、利润分配和审计</w:t>
      </w:r>
    </w:p>
    <w:p w14:paraId="2C8B0A8A"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财务会计制度</w:t>
      </w:r>
    </w:p>
    <w:p w14:paraId="6D2029BF"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内部审计</w:t>
      </w:r>
    </w:p>
    <w:p w14:paraId="05EE6785"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第三节</w:t>
      </w:r>
      <w:r w:rsidRPr="0016614F">
        <w:rPr>
          <w:rFonts w:ascii="宋体" w:hAnsi="宋体"/>
          <w:color w:val="000000"/>
          <w:sz w:val="24"/>
        </w:rPr>
        <w:t xml:space="preserve"> </w:t>
      </w:r>
      <w:r w:rsidRPr="0016614F">
        <w:rPr>
          <w:rFonts w:ascii="宋体" w:hAnsi="宋体" w:hint="eastAsia"/>
          <w:color w:val="000000"/>
          <w:sz w:val="24"/>
        </w:rPr>
        <w:t>会计师事务所的聘任</w:t>
      </w:r>
    </w:p>
    <w:p w14:paraId="260618C8"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第九章</w:t>
      </w:r>
      <w:r w:rsidRPr="0016614F">
        <w:rPr>
          <w:rFonts w:ascii="宋体" w:hAnsi="宋体"/>
          <w:b/>
          <w:color w:val="000000"/>
          <w:sz w:val="24"/>
        </w:rPr>
        <w:t xml:space="preserve"> </w:t>
      </w:r>
      <w:r w:rsidRPr="0016614F">
        <w:rPr>
          <w:rFonts w:ascii="宋体" w:hAnsi="宋体" w:hint="eastAsia"/>
          <w:b/>
          <w:color w:val="000000"/>
          <w:sz w:val="24"/>
        </w:rPr>
        <w:t>通知与公告</w:t>
      </w:r>
    </w:p>
    <w:p w14:paraId="52F184BA"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通知</w:t>
      </w:r>
    </w:p>
    <w:p w14:paraId="167DA5C5"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公告</w:t>
      </w:r>
    </w:p>
    <w:p w14:paraId="6D4D3401"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第十章</w:t>
      </w:r>
      <w:r w:rsidRPr="0016614F">
        <w:rPr>
          <w:rFonts w:ascii="宋体" w:hAnsi="宋体"/>
          <w:b/>
          <w:color w:val="000000"/>
          <w:sz w:val="24"/>
        </w:rPr>
        <w:t xml:space="preserve"> </w:t>
      </w:r>
      <w:r w:rsidRPr="0016614F">
        <w:rPr>
          <w:rFonts w:ascii="宋体" w:hAnsi="宋体" w:hint="eastAsia"/>
          <w:b/>
          <w:color w:val="000000"/>
          <w:sz w:val="24"/>
        </w:rPr>
        <w:t>合并、分立、增资、减资、解散和清算</w:t>
      </w:r>
    </w:p>
    <w:p w14:paraId="45D10878"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第一节</w:t>
      </w:r>
      <w:r w:rsidRPr="0016614F">
        <w:rPr>
          <w:rFonts w:ascii="宋体" w:hAnsi="宋体"/>
          <w:color w:val="000000"/>
          <w:sz w:val="24"/>
        </w:rPr>
        <w:t xml:space="preserve"> </w:t>
      </w:r>
      <w:r w:rsidRPr="0016614F">
        <w:rPr>
          <w:rFonts w:ascii="宋体" w:hAnsi="宋体" w:hint="eastAsia"/>
          <w:color w:val="000000"/>
          <w:sz w:val="24"/>
        </w:rPr>
        <w:t>合并、分立、增资和减资</w:t>
      </w:r>
    </w:p>
    <w:p w14:paraId="7F3EB20A" w14:textId="77777777" w:rsidR="002E1E6C" w:rsidRPr="0016614F" w:rsidRDefault="002E1E6C" w:rsidP="00C71A03">
      <w:pPr>
        <w:spacing w:line="380" w:lineRule="exact"/>
        <w:ind w:leftChars="171" w:left="359"/>
        <w:rPr>
          <w:rFonts w:ascii="宋体"/>
          <w:color w:val="000000"/>
          <w:sz w:val="24"/>
        </w:rPr>
      </w:pPr>
      <w:r w:rsidRPr="0016614F">
        <w:rPr>
          <w:rFonts w:ascii="宋体" w:hAnsi="宋体" w:hint="eastAsia"/>
          <w:color w:val="000000"/>
          <w:sz w:val="24"/>
        </w:rPr>
        <w:t>第二节</w:t>
      </w:r>
      <w:r w:rsidRPr="0016614F">
        <w:rPr>
          <w:rFonts w:ascii="宋体" w:hAnsi="宋体"/>
          <w:color w:val="000000"/>
          <w:sz w:val="24"/>
        </w:rPr>
        <w:t xml:space="preserve"> </w:t>
      </w:r>
      <w:r w:rsidRPr="0016614F">
        <w:rPr>
          <w:rFonts w:ascii="宋体" w:hAnsi="宋体" w:hint="eastAsia"/>
          <w:color w:val="000000"/>
          <w:sz w:val="24"/>
        </w:rPr>
        <w:t>解散和清算</w:t>
      </w:r>
    </w:p>
    <w:p w14:paraId="234130A8"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第十一章</w:t>
      </w:r>
      <w:r w:rsidRPr="0016614F">
        <w:rPr>
          <w:rFonts w:ascii="宋体" w:hAnsi="宋体"/>
          <w:b/>
          <w:color w:val="000000"/>
          <w:sz w:val="24"/>
        </w:rPr>
        <w:t xml:space="preserve"> </w:t>
      </w:r>
      <w:r w:rsidRPr="0016614F">
        <w:rPr>
          <w:rFonts w:ascii="宋体" w:hAnsi="宋体" w:hint="eastAsia"/>
          <w:b/>
          <w:color w:val="000000"/>
          <w:sz w:val="24"/>
        </w:rPr>
        <w:t>修改章程</w:t>
      </w:r>
    </w:p>
    <w:p w14:paraId="16F45CCC" w14:textId="77777777" w:rsidR="002E1E6C" w:rsidRPr="0016614F" w:rsidRDefault="002E1E6C" w:rsidP="00C71A03">
      <w:pPr>
        <w:spacing w:line="380" w:lineRule="exact"/>
        <w:rPr>
          <w:rFonts w:ascii="宋体"/>
          <w:b/>
          <w:color w:val="000000"/>
          <w:sz w:val="24"/>
        </w:rPr>
      </w:pPr>
      <w:r w:rsidRPr="0016614F">
        <w:rPr>
          <w:rFonts w:ascii="宋体" w:hAnsi="宋体" w:hint="eastAsia"/>
          <w:b/>
          <w:color w:val="000000"/>
          <w:sz w:val="24"/>
        </w:rPr>
        <w:t>第十二章</w:t>
      </w:r>
      <w:r w:rsidRPr="0016614F">
        <w:rPr>
          <w:rFonts w:ascii="宋体" w:hAnsi="宋体"/>
          <w:b/>
          <w:color w:val="000000"/>
          <w:sz w:val="24"/>
        </w:rPr>
        <w:t xml:space="preserve"> </w:t>
      </w:r>
      <w:r w:rsidRPr="0016614F">
        <w:rPr>
          <w:rFonts w:ascii="宋体" w:hAnsi="宋体" w:hint="eastAsia"/>
          <w:b/>
          <w:color w:val="000000"/>
          <w:sz w:val="24"/>
        </w:rPr>
        <w:t>附则</w:t>
      </w:r>
    </w:p>
    <w:p w14:paraId="3798C7B1" w14:textId="77777777" w:rsidR="002E1E6C" w:rsidRPr="0016614F" w:rsidRDefault="002E1E6C" w:rsidP="00C71A03">
      <w:pPr>
        <w:spacing w:line="360" w:lineRule="auto"/>
        <w:rPr>
          <w:rFonts w:ascii="宋体"/>
          <w:color w:val="000000"/>
        </w:rPr>
      </w:pPr>
      <w:r w:rsidRPr="0016614F">
        <w:rPr>
          <w:rFonts w:ascii="宋体"/>
          <w:color w:val="000000"/>
        </w:rPr>
        <w:br w:type="page"/>
      </w:r>
    </w:p>
    <w:p w14:paraId="7B319302" w14:textId="77777777" w:rsidR="002E1E6C" w:rsidRPr="0016614F" w:rsidRDefault="002E1E6C" w:rsidP="00C71A03">
      <w:pPr>
        <w:spacing w:line="360" w:lineRule="auto"/>
        <w:jc w:val="center"/>
        <w:outlineLvl w:val="0"/>
        <w:rPr>
          <w:rFonts w:ascii="宋体" w:hAnsi="宋体"/>
          <w:b/>
          <w:color w:val="000000"/>
          <w:sz w:val="24"/>
        </w:rPr>
      </w:pPr>
      <w:r w:rsidRPr="0016614F">
        <w:rPr>
          <w:rFonts w:ascii="宋体" w:hAnsi="宋体" w:hint="eastAsia"/>
          <w:b/>
          <w:color w:val="000000"/>
          <w:sz w:val="24"/>
        </w:rPr>
        <w:lastRenderedPageBreak/>
        <w:t>第一章</w:t>
      </w:r>
      <w:r w:rsidRPr="0016614F">
        <w:rPr>
          <w:rFonts w:ascii="宋体" w:hAnsi="宋体"/>
          <w:b/>
          <w:color w:val="000000"/>
          <w:sz w:val="24"/>
        </w:rPr>
        <w:t xml:space="preserve">  </w:t>
      </w:r>
      <w:r w:rsidRPr="0016614F">
        <w:rPr>
          <w:rFonts w:ascii="宋体" w:hAnsi="宋体" w:hint="eastAsia"/>
          <w:b/>
          <w:color w:val="000000"/>
          <w:sz w:val="24"/>
        </w:rPr>
        <w:t>总则</w:t>
      </w:r>
    </w:p>
    <w:p w14:paraId="37E1BF65" w14:textId="77777777" w:rsidR="002E1E6C" w:rsidRPr="0016614F" w:rsidRDefault="002E1E6C" w:rsidP="00C71A03">
      <w:pPr>
        <w:spacing w:line="360" w:lineRule="auto"/>
        <w:jc w:val="center"/>
        <w:rPr>
          <w:rFonts w:ascii="宋体"/>
          <w:b/>
          <w:color w:val="000000"/>
          <w:sz w:val="24"/>
        </w:rPr>
      </w:pPr>
    </w:p>
    <w:p w14:paraId="6A784F58" w14:textId="2AED62A7" w:rsidR="002E1E6C" w:rsidRPr="007166FD" w:rsidRDefault="002E1E6C" w:rsidP="00B143DC">
      <w:pPr>
        <w:pStyle w:val="ac"/>
        <w:numPr>
          <w:ilvl w:val="0"/>
          <w:numId w:val="6"/>
        </w:numPr>
        <w:tabs>
          <w:tab w:val="left" w:pos="1418"/>
        </w:tabs>
        <w:spacing w:line="360" w:lineRule="auto"/>
        <w:ind w:left="0" w:firstLineChars="0" w:firstLine="480"/>
        <w:rPr>
          <w:rFonts w:ascii="宋体"/>
          <w:color w:val="000000"/>
          <w:sz w:val="24"/>
        </w:rPr>
      </w:pPr>
      <w:r w:rsidRPr="007166FD">
        <w:rPr>
          <w:rFonts w:ascii="宋体" w:hAnsi="宋体" w:hint="eastAsia"/>
          <w:color w:val="000000"/>
          <w:sz w:val="24"/>
        </w:rPr>
        <w:t>为维护公司、股东和债权人的合法权益，规范公司的组织和行为，根据《中华人民共和国公司法》</w:t>
      </w:r>
      <w:r w:rsidRPr="007166FD">
        <w:rPr>
          <w:rFonts w:ascii="宋体" w:hAnsi="宋体"/>
          <w:color w:val="000000"/>
          <w:sz w:val="24"/>
        </w:rPr>
        <w:t>(</w:t>
      </w:r>
      <w:r w:rsidRPr="007166FD">
        <w:rPr>
          <w:rFonts w:ascii="宋体" w:hAnsi="宋体" w:hint="eastAsia"/>
          <w:color w:val="000000"/>
          <w:sz w:val="24"/>
        </w:rPr>
        <w:t>以下简称《公司法》</w:t>
      </w:r>
      <w:r w:rsidRPr="007166FD">
        <w:rPr>
          <w:rFonts w:ascii="宋体" w:hAnsi="宋体"/>
          <w:color w:val="000000"/>
          <w:sz w:val="24"/>
        </w:rPr>
        <w:t>)</w:t>
      </w:r>
      <w:r w:rsidRPr="007166FD">
        <w:rPr>
          <w:rFonts w:ascii="宋体" w:hAnsi="宋体" w:hint="eastAsia"/>
          <w:color w:val="000000"/>
          <w:sz w:val="24"/>
        </w:rPr>
        <w:t>、《中华人民共和国证券法》</w:t>
      </w:r>
      <w:r w:rsidRPr="007166FD">
        <w:rPr>
          <w:rFonts w:ascii="宋体" w:hAnsi="宋体"/>
          <w:color w:val="000000"/>
          <w:sz w:val="24"/>
        </w:rPr>
        <w:t>(</w:t>
      </w:r>
      <w:r w:rsidRPr="007166FD">
        <w:rPr>
          <w:rFonts w:ascii="宋体" w:hAnsi="宋体" w:hint="eastAsia"/>
          <w:color w:val="000000"/>
          <w:sz w:val="24"/>
        </w:rPr>
        <w:t>以下简称《证券法》</w:t>
      </w:r>
      <w:r w:rsidRPr="007166FD">
        <w:rPr>
          <w:rFonts w:ascii="宋体" w:hAnsi="宋体"/>
          <w:color w:val="000000"/>
          <w:sz w:val="24"/>
        </w:rPr>
        <w:t>)</w:t>
      </w:r>
      <w:r w:rsidRPr="007166FD">
        <w:rPr>
          <w:rFonts w:ascii="宋体" w:hAnsi="宋体" w:hint="eastAsia"/>
          <w:color w:val="000000"/>
          <w:sz w:val="24"/>
        </w:rPr>
        <w:t>和其他有关规定，制订</w:t>
      </w:r>
      <w:r w:rsidR="00D87E91" w:rsidRPr="007166FD">
        <w:rPr>
          <w:rFonts w:ascii="宋体" w:hAnsi="宋体" w:hint="eastAsia"/>
          <w:color w:val="000000"/>
          <w:sz w:val="24"/>
        </w:rPr>
        <w:t>河南思维自动化设备股份有限公司（以下简称“公司”或“本公司”）</w:t>
      </w:r>
      <w:r w:rsidRPr="007166FD">
        <w:rPr>
          <w:rFonts w:ascii="宋体" w:hAnsi="宋体" w:hint="eastAsia"/>
          <w:color w:val="000000"/>
          <w:sz w:val="24"/>
        </w:rPr>
        <w:t>章程</w:t>
      </w:r>
      <w:r w:rsidR="00D87E91" w:rsidRPr="007166FD">
        <w:rPr>
          <w:rFonts w:ascii="宋体" w:hAnsi="宋体" w:hint="eastAsia"/>
          <w:color w:val="000000"/>
          <w:sz w:val="24"/>
        </w:rPr>
        <w:t>（以下简称“本章程”）</w:t>
      </w:r>
      <w:r w:rsidRPr="007166FD">
        <w:rPr>
          <w:rFonts w:ascii="宋体" w:hAnsi="宋体" w:hint="eastAsia"/>
          <w:color w:val="000000"/>
          <w:sz w:val="24"/>
        </w:rPr>
        <w:t>。</w:t>
      </w:r>
    </w:p>
    <w:p w14:paraId="2488D204" w14:textId="77777777" w:rsidR="002E1E6C" w:rsidRPr="007166FD"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公司系依照</w:t>
      </w:r>
      <w:r w:rsidR="00C30DCD">
        <w:rPr>
          <w:rFonts w:ascii="宋体" w:hAnsi="宋体" w:hint="eastAsia"/>
          <w:color w:val="000000"/>
          <w:sz w:val="24"/>
        </w:rPr>
        <w:t>《</w:t>
      </w:r>
      <w:r w:rsidRPr="0016614F">
        <w:rPr>
          <w:rFonts w:ascii="宋体" w:hAnsi="宋体" w:hint="eastAsia"/>
          <w:color w:val="000000"/>
          <w:sz w:val="24"/>
        </w:rPr>
        <w:t>公司法</w:t>
      </w:r>
      <w:r w:rsidR="00C30DCD">
        <w:rPr>
          <w:rFonts w:ascii="宋体" w:hAnsi="宋体" w:hint="eastAsia"/>
          <w:color w:val="000000"/>
          <w:sz w:val="24"/>
        </w:rPr>
        <w:t>》</w:t>
      </w:r>
      <w:r w:rsidRPr="0016614F">
        <w:rPr>
          <w:rFonts w:ascii="宋体" w:hAnsi="宋体" w:hint="eastAsia"/>
          <w:color w:val="000000"/>
          <w:sz w:val="24"/>
        </w:rPr>
        <w:t>和其他有关规定成立的股份有限公司。</w:t>
      </w:r>
    </w:p>
    <w:p w14:paraId="2FED9E46" w14:textId="77777777" w:rsidR="002E1E6C" w:rsidRPr="007166FD" w:rsidRDefault="00D87E91" w:rsidP="00B143DC">
      <w:pPr>
        <w:spacing w:line="360" w:lineRule="auto"/>
        <w:ind w:firstLineChars="200" w:firstLine="480"/>
        <w:rPr>
          <w:rFonts w:ascii="Times New Roman" w:hAnsi="Times New Roman"/>
          <w:color w:val="000000"/>
          <w:sz w:val="24"/>
        </w:rPr>
      </w:pPr>
      <w:r w:rsidRPr="0016614F">
        <w:rPr>
          <w:rFonts w:ascii="宋体" w:hAnsi="宋体" w:hint="eastAsia"/>
          <w:sz w:val="24"/>
        </w:rPr>
        <w:t>根据《公司法》</w:t>
      </w:r>
      <w:r w:rsidRPr="0016614F">
        <w:rPr>
          <w:rFonts w:ascii="Times New Roman" w:hAnsi="Times New Roman"/>
          <w:sz w:val="24"/>
        </w:rPr>
        <w:t>的规定，公司采取发起方式设立，</w:t>
      </w:r>
      <w:r w:rsidR="002E1E6C" w:rsidRPr="0016614F">
        <w:rPr>
          <w:rFonts w:ascii="Times New Roman" w:hAnsi="Times New Roman"/>
          <w:color w:val="000000"/>
          <w:sz w:val="24"/>
        </w:rPr>
        <w:t>由河南思维自动化设备有限公司依法整体</w:t>
      </w:r>
      <w:r w:rsidR="002E1E6C" w:rsidRPr="007166FD">
        <w:rPr>
          <w:rFonts w:ascii="Times New Roman" w:hAnsi="Times New Roman"/>
          <w:color w:val="000000"/>
          <w:sz w:val="24"/>
        </w:rPr>
        <w:t>变更设立，在郑州市</w:t>
      </w:r>
      <w:r w:rsidR="001D10EC">
        <w:rPr>
          <w:rFonts w:ascii="Times New Roman" w:hAnsi="Times New Roman" w:hint="eastAsia"/>
          <w:color w:val="000000"/>
          <w:sz w:val="24"/>
        </w:rPr>
        <w:t>市场监督</w:t>
      </w:r>
      <w:r w:rsidR="002E1E6C" w:rsidRPr="007166FD">
        <w:rPr>
          <w:rFonts w:ascii="Times New Roman" w:hAnsi="Times New Roman"/>
          <w:color w:val="000000"/>
          <w:sz w:val="24"/>
        </w:rPr>
        <w:t>管理局注册登记，取得营业执照，</w:t>
      </w:r>
      <w:r w:rsidR="00A23EF6" w:rsidRPr="007166FD">
        <w:rPr>
          <w:rFonts w:ascii="Times New Roman" w:hAnsi="Times New Roman"/>
          <w:kern w:val="44"/>
          <w:sz w:val="24"/>
        </w:rPr>
        <w:t>统一社会信用代码为</w:t>
      </w:r>
      <w:r w:rsidR="00A23EF6" w:rsidRPr="007166FD">
        <w:rPr>
          <w:rFonts w:ascii="Times New Roman" w:hAnsi="Times New Roman"/>
          <w:kern w:val="44"/>
          <w:sz w:val="24"/>
        </w:rPr>
        <w:t>9141010070677725XH</w:t>
      </w:r>
      <w:r w:rsidR="00A23EF6" w:rsidRPr="007166FD">
        <w:rPr>
          <w:rFonts w:ascii="Times New Roman" w:hAnsi="Times New Roman"/>
          <w:kern w:val="44"/>
          <w:sz w:val="24"/>
        </w:rPr>
        <w:t>。</w:t>
      </w:r>
    </w:p>
    <w:p w14:paraId="49DDAD75" w14:textId="77777777" w:rsidR="002E1E6C" w:rsidRPr="007166FD" w:rsidRDefault="00612A03" w:rsidP="00B143DC">
      <w:pPr>
        <w:pStyle w:val="ac"/>
        <w:numPr>
          <w:ilvl w:val="0"/>
          <w:numId w:val="6"/>
        </w:numPr>
        <w:tabs>
          <w:tab w:val="left" w:pos="1418"/>
        </w:tabs>
        <w:spacing w:line="360" w:lineRule="auto"/>
        <w:ind w:left="0" w:firstLineChars="0" w:firstLine="480"/>
        <w:rPr>
          <w:rFonts w:ascii="Times New Roman" w:hAnsi="Times New Roman"/>
          <w:color w:val="000000"/>
          <w:sz w:val="24"/>
        </w:rPr>
      </w:pPr>
      <w:r w:rsidRPr="007166FD">
        <w:rPr>
          <w:rFonts w:ascii="Times New Roman" w:hAnsi="Times New Roman"/>
          <w:color w:val="000000"/>
          <w:sz w:val="24"/>
        </w:rPr>
        <w:t>公司</w:t>
      </w:r>
      <w:r w:rsidRPr="007166FD">
        <w:rPr>
          <w:rFonts w:ascii="Times New Roman" w:hAnsi="Times New Roman"/>
          <w:color w:val="000000"/>
          <w:sz w:val="24"/>
        </w:rPr>
        <w:t>2015</w:t>
      </w:r>
      <w:r w:rsidRPr="007166FD">
        <w:rPr>
          <w:rFonts w:ascii="Times New Roman" w:hAnsi="Times New Roman"/>
          <w:color w:val="000000"/>
          <w:sz w:val="24"/>
        </w:rPr>
        <w:t>年</w:t>
      </w:r>
      <w:r w:rsidRPr="007166FD">
        <w:rPr>
          <w:rFonts w:ascii="Times New Roman" w:hAnsi="Times New Roman"/>
          <w:color w:val="000000"/>
          <w:sz w:val="24"/>
        </w:rPr>
        <w:t>6</w:t>
      </w:r>
      <w:r w:rsidRPr="007166FD">
        <w:rPr>
          <w:rFonts w:ascii="Times New Roman" w:hAnsi="Times New Roman"/>
          <w:color w:val="000000"/>
          <w:sz w:val="24"/>
        </w:rPr>
        <w:t>月</w:t>
      </w:r>
      <w:r w:rsidRPr="007166FD">
        <w:rPr>
          <w:rFonts w:ascii="Times New Roman" w:hAnsi="Times New Roman"/>
          <w:color w:val="000000"/>
          <w:sz w:val="24"/>
        </w:rPr>
        <w:t>24</w:t>
      </w:r>
      <w:r w:rsidRPr="007166FD">
        <w:rPr>
          <w:rFonts w:ascii="Times New Roman" w:hAnsi="Times New Roman"/>
          <w:color w:val="000000"/>
          <w:sz w:val="24"/>
        </w:rPr>
        <w:t>日经中国证券监督管理委员会</w:t>
      </w:r>
      <w:r w:rsidRPr="007166FD">
        <w:rPr>
          <w:rFonts w:ascii="Times New Roman" w:hAnsi="Times New Roman"/>
          <w:color w:val="000000"/>
          <w:sz w:val="24"/>
        </w:rPr>
        <w:t xml:space="preserve">[2015]1378 </w:t>
      </w:r>
      <w:r w:rsidRPr="007166FD">
        <w:rPr>
          <w:rFonts w:ascii="Times New Roman" w:hAnsi="Times New Roman"/>
          <w:color w:val="000000"/>
          <w:sz w:val="24"/>
        </w:rPr>
        <w:t>号文核准，首次向社会公众发行人民币普通股</w:t>
      </w:r>
      <w:r w:rsidRPr="007166FD">
        <w:rPr>
          <w:rFonts w:ascii="Times New Roman" w:hAnsi="Times New Roman"/>
          <w:color w:val="000000"/>
          <w:sz w:val="24"/>
        </w:rPr>
        <w:t>4,000</w:t>
      </w:r>
      <w:r w:rsidRPr="007166FD">
        <w:rPr>
          <w:rFonts w:ascii="Times New Roman" w:hAnsi="Times New Roman"/>
          <w:color w:val="000000"/>
          <w:sz w:val="24"/>
        </w:rPr>
        <w:t>万股，于</w:t>
      </w:r>
      <w:r w:rsidRPr="007166FD">
        <w:rPr>
          <w:rFonts w:ascii="Times New Roman" w:hAnsi="Times New Roman"/>
          <w:color w:val="000000"/>
          <w:sz w:val="24"/>
        </w:rPr>
        <w:t>2015</w:t>
      </w:r>
      <w:r w:rsidRPr="007166FD">
        <w:rPr>
          <w:rFonts w:ascii="Times New Roman" w:hAnsi="Times New Roman"/>
          <w:color w:val="000000"/>
          <w:sz w:val="24"/>
        </w:rPr>
        <w:t>年</w:t>
      </w:r>
      <w:r w:rsidRPr="007166FD">
        <w:rPr>
          <w:rFonts w:ascii="Times New Roman" w:hAnsi="Times New Roman"/>
          <w:color w:val="000000"/>
          <w:sz w:val="24"/>
        </w:rPr>
        <w:t>12</w:t>
      </w:r>
      <w:r w:rsidRPr="007166FD">
        <w:rPr>
          <w:rFonts w:ascii="Times New Roman" w:hAnsi="Times New Roman"/>
          <w:color w:val="000000"/>
          <w:sz w:val="24"/>
        </w:rPr>
        <w:t>月</w:t>
      </w:r>
      <w:r w:rsidRPr="007166FD">
        <w:rPr>
          <w:rFonts w:ascii="Times New Roman" w:hAnsi="Times New Roman"/>
          <w:color w:val="000000"/>
          <w:sz w:val="24"/>
        </w:rPr>
        <w:t>24</w:t>
      </w:r>
      <w:r w:rsidRPr="007166FD">
        <w:rPr>
          <w:rFonts w:ascii="Times New Roman" w:hAnsi="Times New Roman"/>
          <w:color w:val="000000"/>
          <w:sz w:val="24"/>
        </w:rPr>
        <w:t>日在上海证券交易所上市。</w:t>
      </w:r>
    </w:p>
    <w:p w14:paraId="58544D06" w14:textId="77777777" w:rsidR="002E1E6C" w:rsidRPr="007166FD" w:rsidRDefault="002E1E6C" w:rsidP="00B143DC">
      <w:pPr>
        <w:pStyle w:val="ac"/>
        <w:numPr>
          <w:ilvl w:val="0"/>
          <w:numId w:val="6"/>
        </w:numPr>
        <w:tabs>
          <w:tab w:val="left" w:pos="1418"/>
        </w:tabs>
        <w:spacing w:line="360" w:lineRule="auto"/>
        <w:ind w:left="0" w:firstLineChars="0" w:firstLine="422"/>
        <w:rPr>
          <w:rFonts w:ascii="Times New Roman" w:hAnsi="Times New Roman"/>
          <w:color w:val="000000"/>
          <w:sz w:val="24"/>
        </w:rPr>
      </w:pPr>
      <w:r w:rsidRPr="007166FD">
        <w:rPr>
          <w:rFonts w:ascii="Times New Roman" w:hAnsi="Times New Roman"/>
          <w:color w:val="000000"/>
          <w:sz w:val="24"/>
        </w:rPr>
        <w:t>公司注册名称：河南思维自动化设备股份有限公司</w:t>
      </w:r>
    </w:p>
    <w:p w14:paraId="351BD21F" w14:textId="77777777" w:rsidR="002E1E6C" w:rsidRPr="007166FD" w:rsidRDefault="002E1E6C" w:rsidP="00B143DC">
      <w:pPr>
        <w:tabs>
          <w:tab w:val="num" w:pos="900"/>
        </w:tabs>
        <w:spacing w:line="360" w:lineRule="auto"/>
        <w:ind w:firstLineChars="600" w:firstLine="1440"/>
        <w:rPr>
          <w:rFonts w:ascii="Times New Roman" w:hAnsi="Times New Roman"/>
          <w:color w:val="000000"/>
          <w:sz w:val="24"/>
        </w:rPr>
      </w:pPr>
      <w:r w:rsidRPr="007166FD">
        <w:rPr>
          <w:rFonts w:ascii="Times New Roman" w:hAnsi="Times New Roman"/>
          <w:color w:val="000000"/>
          <w:sz w:val="24"/>
        </w:rPr>
        <w:t>英文名称为：</w:t>
      </w:r>
      <w:r w:rsidRPr="007166FD">
        <w:rPr>
          <w:rFonts w:ascii="Times New Roman" w:hAnsi="Times New Roman"/>
          <w:color w:val="000000"/>
          <w:sz w:val="24"/>
        </w:rPr>
        <w:t>Henan Thinker Automatic Equipment Co.,ltd</w:t>
      </w:r>
      <w:r w:rsidR="00023C01" w:rsidRPr="007166FD">
        <w:rPr>
          <w:rFonts w:ascii="Times New Roman" w:hAnsi="Times New Roman"/>
          <w:color w:val="000000"/>
          <w:sz w:val="24"/>
        </w:rPr>
        <w:t>.</w:t>
      </w:r>
    </w:p>
    <w:p w14:paraId="0758BB2B" w14:textId="74A1462F" w:rsidR="002E1E6C" w:rsidRPr="007166FD" w:rsidRDefault="002E1E6C" w:rsidP="00B143DC">
      <w:pPr>
        <w:pStyle w:val="ac"/>
        <w:numPr>
          <w:ilvl w:val="0"/>
          <w:numId w:val="6"/>
        </w:numPr>
        <w:tabs>
          <w:tab w:val="left" w:pos="1418"/>
        </w:tabs>
        <w:spacing w:line="360" w:lineRule="auto"/>
        <w:ind w:left="0" w:firstLineChars="0" w:firstLine="480"/>
        <w:rPr>
          <w:rFonts w:ascii="Times New Roman" w:hAnsi="Times New Roman"/>
          <w:color w:val="000000"/>
          <w:sz w:val="24"/>
        </w:rPr>
      </w:pPr>
      <w:r w:rsidRPr="007166FD">
        <w:rPr>
          <w:rFonts w:ascii="Times New Roman" w:hAnsi="Times New Roman"/>
          <w:color w:val="000000"/>
          <w:sz w:val="24"/>
        </w:rPr>
        <w:t>公司住所：</w:t>
      </w:r>
      <w:r w:rsidR="005C6A86" w:rsidRPr="007166FD">
        <w:rPr>
          <w:rFonts w:ascii="Times New Roman" w:hAnsi="Times New Roman"/>
          <w:color w:val="000000"/>
          <w:sz w:val="24"/>
        </w:rPr>
        <w:t>郑州市高新区</w:t>
      </w:r>
      <w:r w:rsidR="0074424A">
        <w:rPr>
          <w:rFonts w:ascii="Times New Roman" w:hAnsi="Times New Roman" w:hint="eastAsia"/>
          <w:color w:val="000000"/>
          <w:sz w:val="24"/>
        </w:rPr>
        <w:t>雪梅街</w:t>
      </w:r>
      <w:r w:rsidR="0074424A">
        <w:rPr>
          <w:rFonts w:ascii="Times New Roman" w:hAnsi="Times New Roman"/>
          <w:color w:val="000000"/>
          <w:sz w:val="24"/>
        </w:rPr>
        <w:t>39</w:t>
      </w:r>
      <w:r w:rsidR="005C6A86" w:rsidRPr="007166FD">
        <w:rPr>
          <w:rFonts w:ascii="Times New Roman" w:hAnsi="Times New Roman"/>
          <w:color w:val="000000"/>
          <w:sz w:val="24"/>
        </w:rPr>
        <w:t>号</w:t>
      </w:r>
      <w:r w:rsidRPr="007166FD">
        <w:rPr>
          <w:rFonts w:ascii="Times New Roman" w:hAnsi="Times New Roman"/>
          <w:color w:val="000000"/>
          <w:sz w:val="24"/>
        </w:rPr>
        <w:t>，邮政编码：</w:t>
      </w:r>
      <w:r w:rsidRPr="007166FD">
        <w:rPr>
          <w:rFonts w:ascii="Times New Roman" w:hAnsi="Times New Roman"/>
          <w:color w:val="000000"/>
          <w:sz w:val="24"/>
        </w:rPr>
        <w:t>450001</w:t>
      </w:r>
      <w:r w:rsidRPr="007166FD">
        <w:rPr>
          <w:rFonts w:ascii="Times New Roman" w:hAnsi="Times New Roman"/>
          <w:color w:val="000000"/>
          <w:sz w:val="24"/>
        </w:rPr>
        <w:t>。</w:t>
      </w:r>
    </w:p>
    <w:p w14:paraId="7211142B" w14:textId="77777777" w:rsidR="002E1E6C" w:rsidRPr="007166FD" w:rsidRDefault="002E1E6C" w:rsidP="00643E9B">
      <w:pPr>
        <w:pStyle w:val="ac"/>
        <w:numPr>
          <w:ilvl w:val="0"/>
          <w:numId w:val="6"/>
        </w:numPr>
        <w:tabs>
          <w:tab w:val="left" w:pos="1418"/>
        </w:tabs>
        <w:spacing w:line="360" w:lineRule="auto"/>
        <w:ind w:left="0" w:firstLineChars="0" w:firstLine="482"/>
        <w:rPr>
          <w:rFonts w:ascii="Times New Roman" w:hAnsi="Times New Roman"/>
          <w:color w:val="000000"/>
          <w:sz w:val="24"/>
        </w:rPr>
      </w:pPr>
      <w:r w:rsidRPr="007166FD">
        <w:rPr>
          <w:rFonts w:ascii="Times New Roman" w:hAnsi="Times New Roman"/>
          <w:color w:val="000000"/>
          <w:sz w:val="24"/>
        </w:rPr>
        <w:t>公司注册资本为人民币</w:t>
      </w:r>
      <w:r w:rsidR="00643E9B" w:rsidRPr="00643E9B">
        <w:rPr>
          <w:rFonts w:ascii="Times New Roman" w:hAnsi="Times New Roman"/>
          <w:color w:val="000000"/>
          <w:sz w:val="24"/>
        </w:rPr>
        <w:t>381,274,377</w:t>
      </w:r>
      <w:r w:rsidRPr="007166FD">
        <w:rPr>
          <w:rFonts w:ascii="Times New Roman" w:hAnsi="Times New Roman"/>
          <w:color w:val="000000"/>
          <w:sz w:val="24"/>
        </w:rPr>
        <w:t>元。</w:t>
      </w:r>
    </w:p>
    <w:p w14:paraId="143FB4A1" w14:textId="77777777" w:rsidR="002E1E6C" w:rsidRPr="007166FD"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公司为永久存续的股份有限公司。</w:t>
      </w:r>
    </w:p>
    <w:p w14:paraId="6B013377" w14:textId="77777777" w:rsidR="002E1E6C" w:rsidRPr="007166FD"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董事长为公司的法定代表人。</w:t>
      </w:r>
    </w:p>
    <w:p w14:paraId="2820582A" w14:textId="77777777" w:rsidR="002E1E6C" w:rsidRPr="007166FD"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公司全部资产分为等额股份，股东以其认购的股份为限对公司承担责任，公司以其全部资产对公司的债务承担责任。</w:t>
      </w:r>
    </w:p>
    <w:p w14:paraId="7BE30784" w14:textId="77777777" w:rsidR="002E1E6C" w:rsidRPr="007166FD"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总经理和其他高级管理人员，股东可以起诉公司，公司可以起诉股东、董事、监事、总经理和其他高级管理人员。</w:t>
      </w:r>
    </w:p>
    <w:p w14:paraId="4FA43F00" w14:textId="77777777" w:rsidR="002E1E6C"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本章程所称其他高级管理人员是指公司的副总经理、董事会秘书、财务总监。</w:t>
      </w:r>
    </w:p>
    <w:p w14:paraId="6B11BA24" w14:textId="77777777" w:rsidR="002E1E6C" w:rsidRPr="00363D43" w:rsidRDefault="002E1E6C" w:rsidP="00B143DC">
      <w:pPr>
        <w:spacing w:line="360" w:lineRule="auto"/>
        <w:ind w:firstLineChars="200" w:firstLine="480"/>
        <w:rPr>
          <w:rFonts w:ascii="宋体"/>
          <w:color w:val="000000"/>
          <w:sz w:val="24"/>
        </w:rPr>
      </w:pPr>
    </w:p>
    <w:p w14:paraId="221EDA6F" w14:textId="77777777" w:rsidR="002E1E6C" w:rsidRPr="0016614F" w:rsidRDefault="002E1E6C" w:rsidP="00C71A03">
      <w:pPr>
        <w:spacing w:line="360" w:lineRule="auto"/>
        <w:jc w:val="center"/>
        <w:outlineLvl w:val="0"/>
        <w:rPr>
          <w:rFonts w:ascii="宋体" w:hAnsi="宋体"/>
          <w:b/>
          <w:color w:val="000000"/>
          <w:sz w:val="24"/>
        </w:rPr>
      </w:pPr>
      <w:r w:rsidRPr="0016614F">
        <w:rPr>
          <w:rFonts w:ascii="宋体" w:hAnsi="宋体" w:hint="eastAsia"/>
          <w:b/>
          <w:color w:val="000000"/>
          <w:sz w:val="24"/>
        </w:rPr>
        <w:lastRenderedPageBreak/>
        <w:t>第二章</w:t>
      </w:r>
      <w:r w:rsidRPr="0016614F">
        <w:rPr>
          <w:rFonts w:ascii="宋体" w:hAnsi="宋体"/>
          <w:b/>
          <w:color w:val="000000"/>
          <w:sz w:val="24"/>
        </w:rPr>
        <w:t xml:space="preserve">  </w:t>
      </w:r>
      <w:r w:rsidRPr="0016614F">
        <w:rPr>
          <w:rFonts w:ascii="宋体" w:hAnsi="宋体" w:hint="eastAsia"/>
          <w:b/>
          <w:color w:val="000000"/>
          <w:sz w:val="24"/>
        </w:rPr>
        <w:t>经营宗旨和范围</w:t>
      </w:r>
    </w:p>
    <w:p w14:paraId="14AEA8C5" w14:textId="77777777" w:rsidR="002E1E6C" w:rsidRPr="0016614F" w:rsidRDefault="002E1E6C" w:rsidP="00C71A03">
      <w:pPr>
        <w:spacing w:line="360" w:lineRule="auto"/>
        <w:ind w:firstLineChars="200" w:firstLine="480"/>
        <w:rPr>
          <w:rFonts w:ascii="宋体"/>
          <w:color w:val="000000"/>
          <w:sz w:val="24"/>
        </w:rPr>
      </w:pPr>
    </w:p>
    <w:p w14:paraId="0B8D5C3F" w14:textId="77777777" w:rsidR="002E1E6C" w:rsidRPr="00DA5306"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的经营宗旨：遵守国家有关法律、法规和政策规定，按照股份有限公司运作模式，以社会效益为准则，以经济效益为中心，以市场为导向，以技术为后盾，凭借自身的灵活机制和开拓创新、追求卓越的精神，为顾客提供优质产品和服务促进公司业务及规模迅速、健康、稳定地发展，为全体股东创造</w:t>
      </w:r>
      <w:r w:rsidR="00D87E91" w:rsidRPr="0016614F">
        <w:rPr>
          <w:rFonts w:ascii="宋体" w:hAnsi="宋体" w:hint="eastAsia"/>
          <w:color w:val="000000"/>
          <w:sz w:val="24"/>
        </w:rPr>
        <w:t>经济</w:t>
      </w:r>
      <w:r w:rsidRPr="0016614F">
        <w:rPr>
          <w:rFonts w:ascii="宋体" w:hAnsi="宋体" w:hint="eastAsia"/>
          <w:color w:val="000000"/>
          <w:sz w:val="24"/>
        </w:rPr>
        <w:t>效益</w:t>
      </w:r>
      <w:r w:rsidRPr="00DA5306">
        <w:rPr>
          <w:rFonts w:ascii="宋体" w:hAnsi="宋体" w:hint="eastAsia"/>
          <w:color w:val="000000"/>
          <w:sz w:val="24"/>
        </w:rPr>
        <w:t>。</w:t>
      </w:r>
    </w:p>
    <w:p w14:paraId="491885B9" w14:textId="77777777" w:rsidR="00CC0413" w:rsidRPr="0016614F" w:rsidRDefault="002E1E6C" w:rsidP="00B143DC">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经公司登记机关核准，公司经营范围为：</w:t>
      </w:r>
      <w:r w:rsidR="003D61FA" w:rsidRPr="00DA5306">
        <w:rPr>
          <w:rFonts w:ascii="宋体" w:hAnsi="宋体" w:hint="eastAsia"/>
          <w:color w:val="000000"/>
          <w:sz w:val="24"/>
        </w:rPr>
        <w:t>研发、生产、销售轨道交通设备、电子产品、工业微机化设备、工业自动化控制设备、工业控制机模块、嵌入式软件、计算机软件；销售：微机、电子仪器、电子元器件；电子产品、电子技术、自动化控制技术、计算机相关技术开发、咨询、培训、转让；软件开发；软件技术转让；软件技术咨询及服务；信息系统集成服务；从事货物和技术进出口业</w:t>
      </w:r>
      <w:r w:rsidR="0017434B" w:rsidRPr="00DA5306">
        <w:rPr>
          <w:rFonts w:ascii="宋体" w:hAnsi="宋体" w:hint="eastAsia"/>
          <w:color w:val="000000"/>
          <w:sz w:val="24"/>
        </w:rPr>
        <w:t>务</w:t>
      </w:r>
      <w:r w:rsidR="003D61FA" w:rsidRPr="00DA5306">
        <w:rPr>
          <w:rFonts w:ascii="宋体" w:hAnsi="宋体" w:hint="eastAsia"/>
          <w:color w:val="000000"/>
          <w:sz w:val="24"/>
        </w:rPr>
        <w:t>（国家法律法规规定应经审批方可经营或禁止进出口的货物和技术除外）；房屋租赁；会议及展览展示服务。（法律、法规禁止经营的，不得经营；应经审批的，未获批准前不得经营）</w:t>
      </w:r>
      <w:r w:rsidR="00614777" w:rsidRPr="0016614F">
        <w:rPr>
          <w:rFonts w:ascii="宋体" w:hAnsi="宋体" w:hint="eastAsia"/>
          <w:color w:val="000000"/>
          <w:sz w:val="24"/>
        </w:rPr>
        <w:t>。</w:t>
      </w:r>
    </w:p>
    <w:p w14:paraId="4CCEE3D2" w14:textId="77777777" w:rsidR="002E1E6C" w:rsidRDefault="002E1E6C" w:rsidP="00C71A03">
      <w:pPr>
        <w:tabs>
          <w:tab w:val="left" w:pos="1800"/>
        </w:tabs>
        <w:spacing w:line="360" w:lineRule="auto"/>
        <w:ind w:firstLineChars="200" w:firstLine="480"/>
        <w:rPr>
          <w:rFonts w:ascii="宋体"/>
          <w:color w:val="000000"/>
          <w:sz w:val="24"/>
        </w:rPr>
      </w:pPr>
    </w:p>
    <w:p w14:paraId="3806D26C" w14:textId="77777777" w:rsidR="00BC6730" w:rsidRPr="0016614F" w:rsidRDefault="00BC6730" w:rsidP="00C71A03">
      <w:pPr>
        <w:tabs>
          <w:tab w:val="left" w:pos="1800"/>
        </w:tabs>
        <w:spacing w:line="360" w:lineRule="auto"/>
        <w:ind w:firstLineChars="200" w:firstLine="480"/>
        <w:rPr>
          <w:rFonts w:ascii="宋体"/>
          <w:color w:val="000000"/>
          <w:sz w:val="24"/>
        </w:rPr>
      </w:pPr>
    </w:p>
    <w:p w14:paraId="78C3389F" w14:textId="77777777" w:rsidR="002E1E6C" w:rsidRPr="0016614F" w:rsidRDefault="002E1E6C" w:rsidP="00C71A03">
      <w:pPr>
        <w:spacing w:line="360" w:lineRule="auto"/>
        <w:jc w:val="center"/>
        <w:outlineLvl w:val="0"/>
        <w:rPr>
          <w:rFonts w:ascii="宋体" w:hAnsi="宋体"/>
          <w:b/>
          <w:color w:val="000000"/>
          <w:sz w:val="24"/>
        </w:rPr>
      </w:pPr>
      <w:r w:rsidRPr="0016614F">
        <w:rPr>
          <w:rFonts w:ascii="宋体" w:hAnsi="宋体" w:hint="eastAsia"/>
          <w:b/>
          <w:color w:val="000000"/>
          <w:sz w:val="24"/>
        </w:rPr>
        <w:t>第三章</w:t>
      </w:r>
      <w:r w:rsidRPr="0016614F">
        <w:rPr>
          <w:rFonts w:ascii="宋体" w:hAnsi="宋体"/>
          <w:b/>
          <w:color w:val="000000"/>
          <w:sz w:val="24"/>
        </w:rPr>
        <w:t xml:space="preserve">  </w:t>
      </w:r>
      <w:r w:rsidRPr="0016614F">
        <w:rPr>
          <w:rFonts w:ascii="宋体" w:hAnsi="宋体" w:hint="eastAsia"/>
          <w:b/>
          <w:color w:val="000000"/>
          <w:sz w:val="24"/>
        </w:rPr>
        <w:t>股份</w:t>
      </w:r>
    </w:p>
    <w:p w14:paraId="74601F39" w14:textId="77777777" w:rsidR="002E1E6C" w:rsidRPr="0016614F" w:rsidRDefault="002E1E6C" w:rsidP="00C022C0">
      <w:pPr>
        <w:spacing w:line="360" w:lineRule="auto"/>
        <w:jc w:val="center"/>
        <w:outlineLvl w:val="1"/>
        <w:rPr>
          <w:rFonts w:ascii="宋体" w:hAnsi="宋体"/>
          <w:b/>
          <w:color w:val="000000"/>
          <w:sz w:val="24"/>
        </w:rPr>
      </w:pPr>
      <w:r w:rsidRPr="0016614F">
        <w:rPr>
          <w:rFonts w:ascii="宋体" w:hAnsi="宋体" w:hint="eastAsia"/>
          <w:b/>
          <w:color w:val="000000"/>
          <w:sz w:val="24"/>
        </w:rPr>
        <w:t>第一节</w:t>
      </w:r>
      <w:r w:rsidRPr="0016614F">
        <w:rPr>
          <w:rFonts w:ascii="宋体" w:hAnsi="宋体"/>
          <w:b/>
          <w:color w:val="000000"/>
          <w:sz w:val="24"/>
        </w:rPr>
        <w:t xml:space="preserve">  </w:t>
      </w:r>
      <w:r w:rsidRPr="0016614F">
        <w:rPr>
          <w:rFonts w:ascii="宋体" w:hAnsi="宋体" w:hint="eastAsia"/>
          <w:b/>
          <w:color w:val="000000"/>
          <w:sz w:val="24"/>
        </w:rPr>
        <w:t>股份发行</w:t>
      </w:r>
    </w:p>
    <w:p w14:paraId="269ACA77" w14:textId="77777777" w:rsidR="002E1E6C" w:rsidRPr="0016614F" w:rsidRDefault="002E1E6C" w:rsidP="00C71A03">
      <w:pPr>
        <w:spacing w:line="360" w:lineRule="auto"/>
        <w:ind w:firstLineChars="200" w:firstLine="480"/>
        <w:rPr>
          <w:rFonts w:ascii="宋体"/>
          <w:color w:val="000000"/>
          <w:sz w:val="24"/>
        </w:rPr>
      </w:pPr>
    </w:p>
    <w:p w14:paraId="1B55FB5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公司的股份采取股票的形式。</w:t>
      </w:r>
    </w:p>
    <w:p w14:paraId="4C9816B7"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公司股份的发行，实行公开、公平、公正的原则，同种类的每一股份应当具有同等权利。</w:t>
      </w:r>
    </w:p>
    <w:p w14:paraId="01AC49B8"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同次发行的同种类股票，每股的发行条件和价格应当相同；任何单位或者个人所认购的股份，每股应当支付相同价额。</w:t>
      </w:r>
    </w:p>
    <w:p w14:paraId="4994C626"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公司发行的股票，以人民币标明面值。</w:t>
      </w:r>
    </w:p>
    <w:p w14:paraId="6B828362"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公司发行的股份，在中国</w:t>
      </w:r>
      <w:r w:rsidR="00D87E91" w:rsidRPr="0016614F">
        <w:rPr>
          <w:rFonts w:ascii="宋体" w:hAnsi="宋体" w:hint="eastAsia"/>
          <w:color w:val="000000"/>
          <w:sz w:val="24"/>
        </w:rPr>
        <w:t>证券</w:t>
      </w:r>
      <w:r w:rsidRPr="0016614F">
        <w:rPr>
          <w:rFonts w:ascii="宋体" w:hAnsi="宋体" w:hint="eastAsia"/>
          <w:color w:val="000000"/>
          <w:sz w:val="24"/>
        </w:rPr>
        <w:t>登记结算有限责任公司</w:t>
      </w:r>
      <w:r w:rsidR="001A70AC" w:rsidRPr="0016614F">
        <w:rPr>
          <w:rFonts w:ascii="宋体" w:hAnsi="宋体" w:hint="eastAsia"/>
          <w:color w:val="000000"/>
          <w:sz w:val="24"/>
        </w:rPr>
        <w:t>上海分公司</w:t>
      </w:r>
      <w:r w:rsidRPr="0016614F">
        <w:rPr>
          <w:rFonts w:ascii="宋体" w:hAnsi="宋体" w:hint="eastAsia"/>
          <w:color w:val="000000"/>
          <w:sz w:val="24"/>
        </w:rPr>
        <w:t>集中存管。</w:t>
      </w:r>
    </w:p>
    <w:p w14:paraId="08F746CF" w14:textId="77777777" w:rsidR="002705EC" w:rsidRPr="00DA5306" w:rsidRDefault="002E1E6C" w:rsidP="00BC6730">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公司设立时的普通股</w:t>
      </w:r>
      <w:r w:rsidRPr="00BC6730">
        <w:rPr>
          <w:rFonts w:ascii="Times New Roman" w:hAnsi="Times New Roman"/>
          <w:color w:val="000000"/>
          <w:sz w:val="24"/>
        </w:rPr>
        <w:t>总数为</w:t>
      </w:r>
      <w:r w:rsidRPr="00BC6730">
        <w:rPr>
          <w:rFonts w:ascii="Times New Roman" w:hAnsi="Times New Roman"/>
          <w:color w:val="000000"/>
          <w:sz w:val="24"/>
        </w:rPr>
        <w:t>12,000</w:t>
      </w:r>
      <w:r w:rsidRPr="00BC6730">
        <w:rPr>
          <w:rFonts w:ascii="Times New Roman" w:hAnsi="Times New Roman"/>
          <w:color w:val="000000"/>
          <w:sz w:val="24"/>
        </w:rPr>
        <w:t>万股，设立</w:t>
      </w:r>
      <w:r w:rsidRPr="00DA5306">
        <w:rPr>
          <w:rFonts w:ascii="宋体" w:hAnsi="宋体"/>
          <w:color w:val="000000"/>
          <w:sz w:val="24"/>
        </w:rPr>
        <w:t>时各发起人的名</w:t>
      </w:r>
      <w:r w:rsidRPr="00DA5306">
        <w:rPr>
          <w:rFonts w:ascii="宋体" w:hAnsi="宋体"/>
          <w:color w:val="000000"/>
          <w:sz w:val="24"/>
        </w:rPr>
        <w:lastRenderedPageBreak/>
        <w:t>称、认购的股份数额、持股比例、出资方式和出资时间分别为：</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4"/>
        <w:gridCol w:w="1431"/>
        <w:gridCol w:w="1404"/>
        <w:gridCol w:w="1938"/>
      </w:tblGrid>
      <w:tr w:rsidR="002E1E6C" w:rsidRPr="0016614F" w14:paraId="2EEC9545" w14:textId="77777777" w:rsidTr="009558E3">
        <w:trPr>
          <w:trHeight w:val="397"/>
          <w:jc w:val="center"/>
        </w:trPr>
        <w:tc>
          <w:tcPr>
            <w:tcW w:w="2268" w:type="dxa"/>
            <w:vAlign w:val="center"/>
          </w:tcPr>
          <w:p w14:paraId="11641E96" w14:textId="77777777" w:rsidR="002E1E6C" w:rsidRPr="0016614F" w:rsidRDefault="006A6ED5" w:rsidP="00C71A03">
            <w:pPr>
              <w:autoSpaceDE w:val="0"/>
              <w:autoSpaceDN w:val="0"/>
              <w:spacing w:line="300" w:lineRule="atLeast"/>
              <w:jc w:val="center"/>
              <w:rPr>
                <w:rFonts w:ascii="Times New Roman" w:hAnsi="Times New Roman"/>
                <w:b/>
                <w:color w:val="000000"/>
                <w:sz w:val="22"/>
                <w:szCs w:val="24"/>
              </w:rPr>
            </w:pPr>
            <w:r w:rsidRPr="0016614F">
              <w:rPr>
                <w:rFonts w:ascii="Times New Roman" w:hAnsi="Times New Roman"/>
                <w:b/>
                <w:color w:val="000000"/>
                <w:sz w:val="22"/>
                <w:szCs w:val="24"/>
              </w:rPr>
              <w:t>发起人</w:t>
            </w:r>
            <w:r w:rsidR="002E1E6C" w:rsidRPr="0016614F">
              <w:rPr>
                <w:rFonts w:ascii="Times New Roman" w:hAnsi="Times New Roman"/>
                <w:b/>
                <w:color w:val="000000"/>
                <w:sz w:val="22"/>
                <w:szCs w:val="24"/>
              </w:rPr>
              <w:t>股东名称</w:t>
            </w:r>
          </w:p>
        </w:tc>
        <w:tc>
          <w:tcPr>
            <w:tcW w:w="1984" w:type="dxa"/>
            <w:vAlign w:val="center"/>
          </w:tcPr>
          <w:p w14:paraId="48F61A7D" w14:textId="77777777" w:rsidR="002E1E6C" w:rsidRPr="0016614F" w:rsidRDefault="002E1E6C" w:rsidP="00384F91">
            <w:pPr>
              <w:autoSpaceDE w:val="0"/>
              <w:autoSpaceDN w:val="0"/>
              <w:spacing w:line="300" w:lineRule="atLeast"/>
              <w:ind w:right="36"/>
              <w:jc w:val="center"/>
              <w:rPr>
                <w:rFonts w:ascii="Times New Roman" w:hAnsi="Times New Roman"/>
                <w:b/>
                <w:color w:val="000000"/>
                <w:sz w:val="22"/>
                <w:szCs w:val="24"/>
              </w:rPr>
            </w:pPr>
            <w:r w:rsidRPr="0016614F">
              <w:rPr>
                <w:rFonts w:ascii="Times New Roman" w:hAnsi="Times New Roman"/>
                <w:b/>
                <w:color w:val="000000"/>
                <w:sz w:val="22"/>
                <w:szCs w:val="24"/>
              </w:rPr>
              <w:t>认购的股份数</w:t>
            </w:r>
            <w:r w:rsidR="00384F91" w:rsidRPr="0016614F">
              <w:rPr>
                <w:rFonts w:ascii="Times New Roman" w:hAnsi="Times New Roman" w:hint="eastAsia"/>
                <w:b/>
                <w:color w:val="000000"/>
                <w:sz w:val="22"/>
                <w:szCs w:val="24"/>
              </w:rPr>
              <w:t>（</w:t>
            </w:r>
            <w:r w:rsidRPr="0016614F">
              <w:rPr>
                <w:rFonts w:ascii="Times New Roman" w:hAnsi="Times New Roman"/>
                <w:b/>
                <w:color w:val="000000"/>
                <w:sz w:val="22"/>
                <w:szCs w:val="24"/>
              </w:rPr>
              <w:t>股）</w:t>
            </w:r>
          </w:p>
        </w:tc>
        <w:tc>
          <w:tcPr>
            <w:tcW w:w="1431" w:type="dxa"/>
            <w:vAlign w:val="center"/>
          </w:tcPr>
          <w:p w14:paraId="2462F784" w14:textId="77777777" w:rsidR="002E1E6C" w:rsidRPr="0016614F" w:rsidRDefault="002E1E6C" w:rsidP="00C71A03">
            <w:pPr>
              <w:autoSpaceDE w:val="0"/>
              <w:autoSpaceDN w:val="0"/>
              <w:spacing w:line="300" w:lineRule="atLeast"/>
              <w:ind w:right="36"/>
              <w:jc w:val="center"/>
              <w:rPr>
                <w:rFonts w:ascii="Times New Roman" w:hAnsi="Times New Roman"/>
                <w:b/>
                <w:color w:val="000000"/>
                <w:sz w:val="22"/>
                <w:szCs w:val="24"/>
              </w:rPr>
            </w:pPr>
            <w:r w:rsidRPr="0016614F">
              <w:rPr>
                <w:rFonts w:ascii="Times New Roman" w:hAnsi="Times New Roman"/>
                <w:b/>
                <w:color w:val="000000"/>
                <w:sz w:val="22"/>
                <w:szCs w:val="24"/>
              </w:rPr>
              <w:t>持股比例（</w:t>
            </w:r>
            <w:r w:rsidRPr="0016614F">
              <w:rPr>
                <w:rFonts w:ascii="Times New Roman" w:hAnsi="Times New Roman"/>
                <w:b/>
                <w:color w:val="000000"/>
                <w:sz w:val="22"/>
                <w:szCs w:val="24"/>
              </w:rPr>
              <w:t>%</w:t>
            </w:r>
            <w:r w:rsidRPr="0016614F">
              <w:rPr>
                <w:rFonts w:ascii="Times New Roman" w:hAnsi="Times New Roman"/>
                <w:b/>
                <w:color w:val="000000"/>
                <w:sz w:val="22"/>
                <w:szCs w:val="24"/>
              </w:rPr>
              <w:t>）</w:t>
            </w:r>
          </w:p>
        </w:tc>
        <w:tc>
          <w:tcPr>
            <w:tcW w:w="1404" w:type="dxa"/>
            <w:vAlign w:val="center"/>
          </w:tcPr>
          <w:p w14:paraId="03BE4F16" w14:textId="77777777" w:rsidR="002E1E6C" w:rsidRPr="0016614F" w:rsidRDefault="002E1E6C" w:rsidP="00C71A03">
            <w:pPr>
              <w:autoSpaceDE w:val="0"/>
              <w:autoSpaceDN w:val="0"/>
              <w:spacing w:line="300" w:lineRule="atLeast"/>
              <w:ind w:right="36"/>
              <w:jc w:val="center"/>
              <w:rPr>
                <w:rFonts w:ascii="Times New Roman" w:hAnsi="Times New Roman"/>
                <w:b/>
                <w:color w:val="000000"/>
                <w:sz w:val="22"/>
                <w:szCs w:val="24"/>
              </w:rPr>
            </w:pPr>
            <w:r w:rsidRPr="0016614F">
              <w:rPr>
                <w:rFonts w:ascii="Times New Roman" w:hAnsi="Times New Roman"/>
                <w:b/>
                <w:color w:val="000000"/>
                <w:sz w:val="22"/>
                <w:szCs w:val="24"/>
              </w:rPr>
              <w:t>出资方式</w:t>
            </w:r>
          </w:p>
        </w:tc>
        <w:tc>
          <w:tcPr>
            <w:tcW w:w="1938" w:type="dxa"/>
            <w:vAlign w:val="center"/>
          </w:tcPr>
          <w:p w14:paraId="36ECA116" w14:textId="77777777" w:rsidR="002E1E6C" w:rsidRPr="0016614F" w:rsidRDefault="002E1E6C" w:rsidP="00C71A03">
            <w:pPr>
              <w:autoSpaceDE w:val="0"/>
              <w:autoSpaceDN w:val="0"/>
              <w:spacing w:line="300" w:lineRule="atLeast"/>
              <w:ind w:right="36"/>
              <w:jc w:val="center"/>
              <w:rPr>
                <w:rFonts w:ascii="Times New Roman" w:hAnsi="Times New Roman"/>
                <w:b/>
                <w:color w:val="000000"/>
                <w:sz w:val="22"/>
                <w:szCs w:val="24"/>
              </w:rPr>
            </w:pPr>
            <w:r w:rsidRPr="0016614F">
              <w:rPr>
                <w:rFonts w:ascii="Times New Roman" w:hAnsi="Times New Roman"/>
                <w:b/>
                <w:color w:val="000000"/>
                <w:sz w:val="22"/>
                <w:szCs w:val="24"/>
              </w:rPr>
              <w:t>出资时间</w:t>
            </w:r>
          </w:p>
        </w:tc>
      </w:tr>
      <w:tr w:rsidR="002E1E6C" w:rsidRPr="0016614F" w14:paraId="543EE2D4" w14:textId="77777777" w:rsidTr="009558E3">
        <w:trPr>
          <w:trHeight w:val="397"/>
          <w:jc w:val="center"/>
        </w:trPr>
        <w:tc>
          <w:tcPr>
            <w:tcW w:w="2268" w:type="dxa"/>
            <w:vAlign w:val="center"/>
          </w:tcPr>
          <w:p w14:paraId="45274E75" w14:textId="77777777" w:rsidR="002E1E6C" w:rsidRPr="0016614F" w:rsidRDefault="00614777"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李立</w:t>
            </w:r>
          </w:p>
        </w:tc>
        <w:tc>
          <w:tcPr>
            <w:tcW w:w="1984" w:type="dxa"/>
            <w:vAlign w:val="center"/>
          </w:tcPr>
          <w:p w14:paraId="0FF9C8E8"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40,008,000</w:t>
            </w:r>
          </w:p>
        </w:tc>
        <w:tc>
          <w:tcPr>
            <w:tcW w:w="1431" w:type="dxa"/>
            <w:vAlign w:val="center"/>
          </w:tcPr>
          <w:p w14:paraId="7C9D1D0E"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33.34</w:t>
            </w:r>
          </w:p>
        </w:tc>
        <w:tc>
          <w:tcPr>
            <w:tcW w:w="1404" w:type="dxa"/>
            <w:vAlign w:val="center"/>
          </w:tcPr>
          <w:p w14:paraId="3270ABCE"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277BD248" w14:textId="77777777" w:rsidR="002E1E6C" w:rsidRPr="0016614F" w:rsidRDefault="002E1E6C" w:rsidP="00384F91">
            <w:pPr>
              <w:widowControl/>
              <w:autoSpaceDE w:val="0"/>
              <w:autoSpaceDN w:val="0"/>
              <w:spacing w:line="300" w:lineRule="atLeast"/>
              <w:ind w:right="36"/>
              <w:jc w:val="center"/>
              <w:rPr>
                <w:rFonts w:ascii="Times New Roman" w:hAnsi="Times New Roman"/>
                <w:color w:val="000000"/>
                <w:kern w:val="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3DBE9F22" w14:textId="77777777" w:rsidTr="009558E3">
        <w:trPr>
          <w:trHeight w:val="397"/>
          <w:jc w:val="center"/>
        </w:trPr>
        <w:tc>
          <w:tcPr>
            <w:tcW w:w="2268" w:type="dxa"/>
            <w:vAlign w:val="center"/>
          </w:tcPr>
          <w:p w14:paraId="0B90D495"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王卫平</w:t>
            </w:r>
          </w:p>
        </w:tc>
        <w:tc>
          <w:tcPr>
            <w:tcW w:w="1984" w:type="dxa"/>
            <w:vAlign w:val="center"/>
          </w:tcPr>
          <w:p w14:paraId="4E380B61"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27,996,000</w:t>
            </w:r>
          </w:p>
        </w:tc>
        <w:tc>
          <w:tcPr>
            <w:tcW w:w="1431" w:type="dxa"/>
            <w:vAlign w:val="center"/>
          </w:tcPr>
          <w:p w14:paraId="57196B5E"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23.33</w:t>
            </w:r>
          </w:p>
        </w:tc>
        <w:tc>
          <w:tcPr>
            <w:tcW w:w="1404" w:type="dxa"/>
            <w:vAlign w:val="center"/>
          </w:tcPr>
          <w:p w14:paraId="0538DAE8"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71329D04"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4E588D48" w14:textId="77777777" w:rsidTr="009558E3">
        <w:trPr>
          <w:trHeight w:val="397"/>
          <w:jc w:val="center"/>
        </w:trPr>
        <w:tc>
          <w:tcPr>
            <w:tcW w:w="2268" w:type="dxa"/>
            <w:vAlign w:val="center"/>
          </w:tcPr>
          <w:p w14:paraId="54EBBEC8"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深圳市远望谷信息技术股份有限公司</w:t>
            </w:r>
          </w:p>
        </w:tc>
        <w:tc>
          <w:tcPr>
            <w:tcW w:w="1984" w:type="dxa"/>
            <w:vAlign w:val="center"/>
          </w:tcPr>
          <w:p w14:paraId="7302D9EB"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24,000,000</w:t>
            </w:r>
          </w:p>
        </w:tc>
        <w:tc>
          <w:tcPr>
            <w:tcW w:w="1431" w:type="dxa"/>
            <w:vAlign w:val="center"/>
          </w:tcPr>
          <w:p w14:paraId="4F6EEF5A"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20</w:t>
            </w:r>
          </w:p>
        </w:tc>
        <w:tc>
          <w:tcPr>
            <w:tcW w:w="1404" w:type="dxa"/>
            <w:vAlign w:val="center"/>
          </w:tcPr>
          <w:p w14:paraId="6DE12795"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71B881CD"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5A4967BF" w14:textId="77777777" w:rsidTr="009558E3">
        <w:trPr>
          <w:trHeight w:val="397"/>
          <w:jc w:val="center"/>
        </w:trPr>
        <w:tc>
          <w:tcPr>
            <w:tcW w:w="2268" w:type="dxa"/>
            <w:vAlign w:val="center"/>
          </w:tcPr>
          <w:p w14:paraId="3630EE14"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李欣</w:t>
            </w:r>
          </w:p>
        </w:tc>
        <w:tc>
          <w:tcPr>
            <w:tcW w:w="1984" w:type="dxa"/>
            <w:vAlign w:val="center"/>
          </w:tcPr>
          <w:p w14:paraId="0E2A56D3"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21,996,000</w:t>
            </w:r>
          </w:p>
        </w:tc>
        <w:tc>
          <w:tcPr>
            <w:tcW w:w="1431" w:type="dxa"/>
            <w:vAlign w:val="center"/>
          </w:tcPr>
          <w:p w14:paraId="0951A32A"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18.33</w:t>
            </w:r>
          </w:p>
        </w:tc>
        <w:tc>
          <w:tcPr>
            <w:tcW w:w="1404" w:type="dxa"/>
            <w:vAlign w:val="center"/>
          </w:tcPr>
          <w:p w14:paraId="1BED32D0"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75C32402"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7091CA5B" w14:textId="77777777" w:rsidTr="009558E3">
        <w:trPr>
          <w:trHeight w:val="397"/>
          <w:jc w:val="center"/>
        </w:trPr>
        <w:tc>
          <w:tcPr>
            <w:tcW w:w="2268" w:type="dxa"/>
            <w:vAlign w:val="center"/>
          </w:tcPr>
          <w:p w14:paraId="4D1DF083"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方伟</w:t>
            </w:r>
          </w:p>
        </w:tc>
        <w:tc>
          <w:tcPr>
            <w:tcW w:w="1984" w:type="dxa"/>
            <w:vAlign w:val="center"/>
          </w:tcPr>
          <w:p w14:paraId="10A0C189"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720,000</w:t>
            </w:r>
          </w:p>
        </w:tc>
        <w:tc>
          <w:tcPr>
            <w:tcW w:w="1431" w:type="dxa"/>
            <w:vAlign w:val="center"/>
          </w:tcPr>
          <w:p w14:paraId="022D667C"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0.6</w:t>
            </w:r>
          </w:p>
        </w:tc>
        <w:tc>
          <w:tcPr>
            <w:tcW w:w="1404" w:type="dxa"/>
            <w:vAlign w:val="center"/>
          </w:tcPr>
          <w:p w14:paraId="22C161FD"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6FD8F090"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31A83677" w14:textId="77777777" w:rsidTr="009558E3">
        <w:trPr>
          <w:trHeight w:val="397"/>
          <w:jc w:val="center"/>
        </w:trPr>
        <w:tc>
          <w:tcPr>
            <w:tcW w:w="2268" w:type="dxa"/>
            <w:vAlign w:val="center"/>
          </w:tcPr>
          <w:p w14:paraId="240D039D"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smartTag w:uri="Tencent" w:element="RTX">
              <w:r w:rsidRPr="0016614F">
                <w:rPr>
                  <w:rFonts w:ascii="Times New Roman" w:hAnsi="Times New Roman"/>
                  <w:color w:val="000000"/>
                  <w:sz w:val="22"/>
                  <w:szCs w:val="24"/>
                </w:rPr>
                <w:t>王中平</w:t>
              </w:r>
            </w:smartTag>
          </w:p>
        </w:tc>
        <w:tc>
          <w:tcPr>
            <w:tcW w:w="1984" w:type="dxa"/>
            <w:vAlign w:val="center"/>
          </w:tcPr>
          <w:p w14:paraId="22506FEF"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600,000</w:t>
            </w:r>
          </w:p>
        </w:tc>
        <w:tc>
          <w:tcPr>
            <w:tcW w:w="1431" w:type="dxa"/>
            <w:vAlign w:val="center"/>
          </w:tcPr>
          <w:p w14:paraId="02E2EBC2"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0.5</w:t>
            </w:r>
          </w:p>
        </w:tc>
        <w:tc>
          <w:tcPr>
            <w:tcW w:w="1404" w:type="dxa"/>
            <w:vAlign w:val="center"/>
          </w:tcPr>
          <w:p w14:paraId="567B3356"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4F6D5D7C"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6B54145E" w14:textId="77777777" w:rsidTr="009558E3">
        <w:trPr>
          <w:trHeight w:val="397"/>
          <w:jc w:val="center"/>
        </w:trPr>
        <w:tc>
          <w:tcPr>
            <w:tcW w:w="2268" w:type="dxa"/>
            <w:vAlign w:val="center"/>
          </w:tcPr>
          <w:p w14:paraId="1D3E3399"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高亚举</w:t>
            </w:r>
          </w:p>
        </w:tc>
        <w:tc>
          <w:tcPr>
            <w:tcW w:w="1984" w:type="dxa"/>
            <w:vAlign w:val="center"/>
          </w:tcPr>
          <w:p w14:paraId="764E292E"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600,000</w:t>
            </w:r>
          </w:p>
        </w:tc>
        <w:tc>
          <w:tcPr>
            <w:tcW w:w="1431" w:type="dxa"/>
            <w:vAlign w:val="center"/>
          </w:tcPr>
          <w:p w14:paraId="2F8EB72F"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0.5</w:t>
            </w:r>
          </w:p>
        </w:tc>
        <w:tc>
          <w:tcPr>
            <w:tcW w:w="1404" w:type="dxa"/>
            <w:vAlign w:val="center"/>
          </w:tcPr>
          <w:p w14:paraId="11164817"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1ED84ECF"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0640C19F" w14:textId="77777777" w:rsidTr="009558E3">
        <w:trPr>
          <w:trHeight w:val="397"/>
          <w:jc w:val="center"/>
        </w:trPr>
        <w:tc>
          <w:tcPr>
            <w:tcW w:w="2268" w:type="dxa"/>
            <w:vAlign w:val="center"/>
          </w:tcPr>
          <w:p w14:paraId="139E4AB2"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张子健</w:t>
            </w:r>
          </w:p>
        </w:tc>
        <w:tc>
          <w:tcPr>
            <w:tcW w:w="1984" w:type="dxa"/>
            <w:vAlign w:val="center"/>
          </w:tcPr>
          <w:p w14:paraId="3AA43B8C"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480,000</w:t>
            </w:r>
          </w:p>
        </w:tc>
        <w:tc>
          <w:tcPr>
            <w:tcW w:w="1431" w:type="dxa"/>
            <w:vAlign w:val="center"/>
          </w:tcPr>
          <w:p w14:paraId="498D3C21"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0.4</w:t>
            </w:r>
          </w:p>
        </w:tc>
        <w:tc>
          <w:tcPr>
            <w:tcW w:w="1404" w:type="dxa"/>
            <w:vAlign w:val="center"/>
          </w:tcPr>
          <w:p w14:paraId="4A48A8C3"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607F1475"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5FD04F43" w14:textId="77777777" w:rsidTr="009558E3">
        <w:trPr>
          <w:trHeight w:val="397"/>
          <w:jc w:val="center"/>
        </w:trPr>
        <w:tc>
          <w:tcPr>
            <w:tcW w:w="2268" w:type="dxa"/>
            <w:vAlign w:val="center"/>
          </w:tcPr>
          <w:p w14:paraId="7D50A090"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秦伟</w:t>
            </w:r>
          </w:p>
        </w:tc>
        <w:tc>
          <w:tcPr>
            <w:tcW w:w="1984" w:type="dxa"/>
            <w:vAlign w:val="center"/>
          </w:tcPr>
          <w:p w14:paraId="192CB02C"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480,000</w:t>
            </w:r>
          </w:p>
        </w:tc>
        <w:tc>
          <w:tcPr>
            <w:tcW w:w="1431" w:type="dxa"/>
            <w:vAlign w:val="center"/>
          </w:tcPr>
          <w:p w14:paraId="626F4533"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0.4</w:t>
            </w:r>
          </w:p>
        </w:tc>
        <w:tc>
          <w:tcPr>
            <w:tcW w:w="1404" w:type="dxa"/>
            <w:vAlign w:val="center"/>
          </w:tcPr>
          <w:p w14:paraId="61BE9EBA"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68DC204E"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6BEC432B" w14:textId="77777777" w:rsidTr="009558E3">
        <w:trPr>
          <w:trHeight w:val="397"/>
          <w:jc w:val="center"/>
        </w:trPr>
        <w:tc>
          <w:tcPr>
            <w:tcW w:w="2268" w:type="dxa"/>
            <w:vAlign w:val="center"/>
          </w:tcPr>
          <w:p w14:paraId="557DB201"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张新莉</w:t>
            </w:r>
          </w:p>
        </w:tc>
        <w:tc>
          <w:tcPr>
            <w:tcW w:w="1984" w:type="dxa"/>
            <w:vAlign w:val="center"/>
          </w:tcPr>
          <w:p w14:paraId="5222A315"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480,000</w:t>
            </w:r>
          </w:p>
        </w:tc>
        <w:tc>
          <w:tcPr>
            <w:tcW w:w="1431" w:type="dxa"/>
            <w:vAlign w:val="center"/>
          </w:tcPr>
          <w:p w14:paraId="15D74ADA"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0.4</w:t>
            </w:r>
          </w:p>
        </w:tc>
        <w:tc>
          <w:tcPr>
            <w:tcW w:w="1404" w:type="dxa"/>
            <w:vAlign w:val="center"/>
          </w:tcPr>
          <w:p w14:paraId="7F5F4816"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055D6B5B"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7ADE0284" w14:textId="77777777" w:rsidTr="009558E3">
        <w:trPr>
          <w:trHeight w:val="397"/>
          <w:jc w:val="center"/>
        </w:trPr>
        <w:tc>
          <w:tcPr>
            <w:tcW w:w="2268" w:type="dxa"/>
            <w:vAlign w:val="center"/>
          </w:tcPr>
          <w:p w14:paraId="61D9C2E7"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刘冬梅</w:t>
            </w:r>
          </w:p>
        </w:tc>
        <w:tc>
          <w:tcPr>
            <w:tcW w:w="1984" w:type="dxa"/>
            <w:vAlign w:val="center"/>
          </w:tcPr>
          <w:p w14:paraId="7A17028A"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360,000</w:t>
            </w:r>
          </w:p>
        </w:tc>
        <w:tc>
          <w:tcPr>
            <w:tcW w:w="1431" w:type="dxa"/>
            <w:vAlign w:val="center"/>
          </w:tcPr>
          <w:p w14:paraId="5FC9542E"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0.3</w:t>
            </w:r>
          </w:p>
        </w:tc>
        <w:tc>
          <w:tcPr>
            <w:tcW w:w="1404" w:type="dxa"/>
            <w:vAlign w:val="center"/>
          </w:tcPr>
          <w:p w14:paraId="49AF3FDA"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6331718C"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6E5F4660" w14:textId="77777777" w:rsidTr="009558E3">
        <w:trPr>
          <w:trHeight w:val="397"/>
          <w:jc w:val="center"/>
        </w:trPr>
        <w:tc>
          <w:tcPr>
            <w:tcW w:w="2268" w:type="dxa"/>
            <w:vAlign w:val="center"/>
          </w:tcPr>
          <w:p w14:paraId="3213690E"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刘力</w:t>
            </w:r>
          </w:p>
        </w:tc>
        <w:tc>
          <w:tcPr>
            <w:tcW w:w="1984" w:type="dxa"/>
            <w:vAlign w:val="center"/>
          </w:tcPr>
          <w:p w14:paraId="2DB21587"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23F0B4E9"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64591274"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4825D4BE"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6DF3A095" w14:textId="77777777" w:rsidTr="009558E3">
        <w:trPr>
          <w:trHeight w:val="397"/>
          <w:jc w:val="center"/>
        </w:trPr>
        <w:tc>
          <w:tcPr>
            <w:tcW w:w="2268" w:type="dxa"/>
            <w:vAlign w:val="center"/>
          </w:tcPr>
          <w:p w14:paraId="581BCA68"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陈勇</w:t>
            </w:r>
          </w:p>
        </w:tc>
        <w:tc>
          <w:tcPr>
            <w:tcW w:w="1984" w:type="dxa"/>
            <w:vAlign w:val="center"/>
          </w:tcPr>
          <w:p w14:paraId="3D30E999"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187E690D"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4490E2BA"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0556CC98"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797C22C0" w14:textId="77777777" w:rsidTr="009558E3">
        <w:trPr>
          <w:trHeight w:val="397"/>
          <w:jc w:val="center"/>
        </w:trPr>
        <w:tc>
          <w:tcPr>
            <w:tcW w:w="2268" w:type="dxa"/>
            <w:vAlign w:val="center"/>
          </w:tcPr>
          <w:p w14:paraId="36646B44"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杨清祥</w:t>
            </w:r>
          </w:p>
        </w:tc>
        <w:tc>
          <w:tcPr>
            <w:tcW w:w="1984" w:type="dxa"/>
            <w:vAlign w:val="center"/>
          </w:tcPr>
          <w:p w14:paraId="4573E259"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09BF5796"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0C8FD483"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04D84FDA"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416553FF" w14:textId="77777777" w:rsidTr="009558E3">
        <w:trPr>
          <w:trHeight w:val="397"/>
          <w:jc w:val="center"/>
        </w:trPr>
        <w:tc>
          <w:tcPr>
            <w:tcW w:w="2268" w:type="dxa"/>
            <w:vAlign w:val="center"/>
          </w:tcPr>
          <w:p w14:paraId="2A4E27AC"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王培增</w:t>
            </w:r>
          </w:p>
        </w:tc>
        <w:tc>
          <w:tcPr>
            <w:tcW w:w="1984" w:type="dxa"/>
            <w:vAlign w:val="center"/>
          </w:tcPr>
          <w:p w14:paraId="1354B825"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342921EF"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29079409"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22C6D851"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225C572F" w14:textId="77777777" w:rsidTr="009558E3">
        <w:trPr>
          <w:trHeight w:val="397"/>
          <w:jc w:val="center"/>
        </w:trPr>
        <w:tc>
          <w:tcPr>
            <w:tcW w:w="2268" w:type="dxa"/>
            <w:vAlign w:val="center"/>
          </w:tcPr>
          <w:p w14:paraId="67543CCB"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smartTag w:uri="Tencent" w:element="RTX">
              <w:r w:rsidRPr="0016614F">
                <w:rPr>
                  <w:rFonts w:ascii="Times New Roman" w:hAnsi="Times New Roman"/>
                  <w:color w:val="000000"/>
                  <w:sz w:val="22"/>
                  <w:szCs w:val="24"/>
                </w:rPr>
                <w:t>赵光明</w:t>
              </w:r>
            </w:smartTag>
          </w:p>
        </w:tc>
        <w:tc>
          <w:tcPr>
            <w:tcW w:w="1984" w:type="dxa"/>
            <w:vAlign w:val="center"/>
          </w:tcPr>
          <w:p w14:paraId="25AD2BD0"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7F768BE5"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01E1DF62"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51436A93"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55D350A4" w14:textId="77777777" w:rsidTr="009558E3">
        <w:trPr>
          <w:trHeight w:val="397"/>
          <w:jc w:val="center"/>
        </w:trPr>
        <w:tc>
          <w:tcPr>
            <w:tcW w:w="2268" w:type="dxa"/>
            <w:vAlign w:val="center"/>
          </w:tcPr>
          <w:p w14:paraId="4B895F05"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smartTag w:uri="Tencent" w:element="RTX">
              <w:r w:rsidRPr="0016614F">
                <w:rPr>
                  <w:rFonts w:ascii="Times New Roman" w:hAnsi="Times New Roman"/>
                  <w:color w:val="000000"/>
                  <w:sz w:val="22"/>
                  <w:szCs w:val="24"/>
                </w:rPr>
                <w:t>陈志东</w:t>
              </w:r>
            </w:smartTag>
          </w:p>
        </w:tc>
        <w:tc>
          <w:tcPr>
            <w:tcW w:w="1984" w:type="dxa"/>
            <w:vAlign w:val="center"/>
          </w:tcPr>
          <w:p w14:paraId="700F1E73"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0F10279A"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79CC024D"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22814F7E"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1A7D27CC" w14:textId="77777777" w:rsidTr="009558E3">
        <w:trPr>
          <w:trHeight w:val="397"/>
          <w:jc w:val="center"/>
        </w:trPr>
        <w:tc>
          <w:tcPr>
            <w:tcW w:w="2268" w:type="dxa"/>
            <w:vAlign w:val="center"/>
          </w:tcPr>
          <w:p w14:paraId="26C98270"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范新</w:t>
            </w:r>
          </w:p>
        </w:tc>
        <w:tc>
          <w:tcPr>
            <w:tcW w:w="1984" w:type="dxa"/>
            <w:vAlign w:val="center"/>
          </w:tcPr>
          <w:p w14:paraId="1B9DDAE1"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240,000</w:t>
            </w:r>
          </w:p>
        </w:tc>
        <w:tc>
          <w:tcPr>
            <w:tcW w:w="1431" w:type="dxa"/>
            <w:vAlign w:val="center"/>
          </w:tcPr>
          <w:p w14:paraId="11E2BB90"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0.2</w:t>
            </w:r>
          </w:p>
        </w:tc>
        <w:tc>
          <w:tcPr>
            <w:tcW w:w="1404" w:type="dxa"/>
            <w:vAlign w:val="center"/>
          </w:tcPr>
          <w:p w14:paraId="42424447"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03421DC8"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0E57835C" w14:textId="77777777" w:rsidTr="009558E3">
        <w:trPr>
          <w:trHeight w:val="397"/>
          <w:jc w:val="center"/>
        </w:trPr>
        <w:tc>
          <w:tcPr>
            <w:tcW w:w="2268" w:type="dxa"/>
            <w:vAlign w:val="center"/>
          </w:tcPr>
          <w:p w14:paraId="4E6C820C"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李军</w:t>
            </w:r>
          </w:p>
        </w:tc>
        <w:tc>
          <w:tcPr>
            <w:tcW w:w="1984" w:type="dxa"/>
            <w:vAlign w:val="center"/>
          </w:tcPr>
          <w:p w14:paraId="33C5D509"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120,000</w:t>
            </w:r>
          </w:p>
        </w:tc>
        <w:tc>
          <w:tcPr>
            <w:tcW w:w="1431" w:type="dxa"/>
            <w:vAlign w:val="center"/>
          </w:tcPr>
          <w:p w14:paraId="478A8978"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0.1</w:t>
            </w:r>
          </w:p>
        </w:tc>
        <w:tc>
          <w:tcPr>
            <w:tcW w:w="1404" w:type="dxa"/>
            <w:vAlign w:val="center"/>
          </w:tcPr>
          <w:p w14:paraId="28C89A36"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32D0C663"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1D4844BC" w14:textId="77777777" w:rsidTr="009558E3">
        <w:trPr>
          <w:trHeight w:val="397"/>
          <w:jc w:val="center"/>
        </w:trPr>
        <w:tc>
          <w:tcPr>
            <w:tcW w:w="2268" w:type="dxa"/>
            <w:vAlign w:val="center"/>
          </w:tcPr>
          <w:p w14:paraId="4E570729"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程玥</w:t>
            </w:r>
          </w:p>
        </w:tc>
        <w:tc>
          <w:tcPr>
            <w:tcW w:w="1984" w:type="dxa"/>
            <w:vAlign w:val="center"/>
          </w:tcPr>
          <w:p w14:paraId="7BBA8635"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120,000</w:t>
            </w:r>
          </w:p>
        </w:tc>
        <w:tc>
          <w:tcPr>
            <w:tcW w:w="1431" w:type="dxa"/>
            <w:vAlign w:val="center"/>
          </w:tcPr>
          <w:p w14:paraId="3DBBA90C"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0.1</w:t>
            </w:r>
          </w:p>
        </w:tc>
        <w:tc>
          <w:tcPr>
            <w:tcW w:w="1404" w:type="dxa"/>
            <w:vAlign w:val="center"/>
          </w:tcPr>
          <w:p w14:paraId="63510CB2"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3760F29D"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41BF1BA8" w14:textId="77777777" w:rsidTr="009558E3">
        <w:trPr>
          <w:trHeight w:val="397"/>
          <w:jc w:val="center"/>
        </w:trPr>
        <w:tc>
          <w:tcPr>
            <w:tcW w:w="2268" w:type="dxa"/>
            <w:vAlign w:val="center"/>
          </w:tcPr>
          <w:p w14:paraId="78818FA6"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r w:rsidRPr="0016614F">
              <w:rPr>
                <w:rFonts w:ascii="Times New Roman" w:hAnsi="Times New Roman"/>
                <w:color w:val="000000"/>
                <w:sz w:val="22"/>
                <w:szCs w:val="24"/>
              </w:rPr>
              <w:t>甘德乐</w:t>
            </w:r>
          </w:p>
        </w:tc>
        <w:tc>
          <w:tcPr>
            <w:tcW w:w="1984" w:type="dxa"/>
            <w:vAlign w:val="center"/>
          </w:tcPr>
          <w:p w14:paraId="1D70CBB8"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120,000</w:t>
            </w:r>
          </w:p>
        </w:tc>
        <w:tc>
          <w:tcPr>
            <w:tcW w:w="1431" w:type="dxa"/>
            <w:vAlign w:val="center"/>
          </w:tcPr>
          <w:p w14:paraId="0B44016D"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0.1</w:t>
            </w:r>
          </w:p>
        </w:tc>
        <w:tc>
          <w:tcPr>
            <w:tcW w:w="1404" w:type="dxa"/>
            <w:vAlign w:val="center"/>
          </w:tcPr>
          <w:p w14:paraId="4AF7732F"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120AC1F2"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31247EE3" w14:textId="77777777" w:rsidTr="009558E3">
        <w:trPr>
          <w:trHeight w:val="397"/>
          <w:jc w:val="center"/>
        </w:trPr>
        <w:tc>
          <w:tcPr>
            <w:tcW w:w="2268" w:type="dxa"/>
            <w:vAlign w:val="center"/>
          </w:tcPr>
          <w:p w14:paraId="5B94E574"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smartTag w:uri="Tencent" w:element="RTX">
              <w:r w:rsidRPr="0016614F">
                <w:rPr>
                  <w:rFonts w:ascii="Times New Roman" w:hAnsi="Times New Roman"/>
                  <w:color w:val="000000"/>
                  <w:sz w:val="22"/>
                  <w:szCs w:val="24"/>
                </w:rPr>
                <w:t>骆永进</w:t>
              </w:r>
            </w:smartTag>
          </w:p>
        </w:tc>
        <w:tc>
          <w:tcPr>
            <w:tcW w:w="1984" w:type="dxa"/>
            <w:vAlign w:val="center"/>
          </w:tcPr>
          <w:p w14:paraId="7A3382C8"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120,000</w:t>
            </w:r>
          </w:p>
        </w:tc>
        <w:tc>
          <w:tcPr>
            <w:tcW w:w="1431" w:type="dxa"/>
            <w:vAlign w:val="center"/>
          </w:tcPr>
          <w:p w14:paraId="252D2539"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0.1</w:t>
            </w:r>
          </w:p>
        </w:tc>
        <w:tc>
          <w:tcPr>
            <w:tcW w:w="1404" w:type="dxa"/>
            <w:vAlign w:val="center"/>
          </w:tcPr>
          <w:p w14:paraId="4FF9CB35"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3CF57F61"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15F05160" w14:textId="77777777" w:rsidTr="009558E3">
        <w:trPr>
          <w:trHeight w:val="397"/>
          <w:jc w:val="center"/>
        </w:trPr>
        <w:tc>
          <w:tcPr>
            <w:tcW w:w="2268" w:type="dxa"/>
            <w:vAlign w:val="center"/>
          </w:tcPr>
          <w:p w14:paraId="60248B5A" w14:textId="77777777" w:rsidR="002E1E6C" w:rsidRPr="0016614F" w:rsidRDefault="002E1E6C" w:rsidP="00C71A03">
            <w:pPr>
              <w:autoSpaceDE w:val="0"/>
              <w:autoSpaceDN w:val="0"/>
              <w:spacing w:line="300" w:lineRule="atLeast"/>
              <w:jc w:val="center"/>
              <w:rPr>
                <w:rFonts w:ascii="Times New Roman" w:hAnsi="Times New Roman"/>
                <w:color w:val="000000"/>
                <w:sz w:val="22"/>
                <w:szCs w:val="24"/>
              </w:rPr>
            </w:pPr>
            <w:smartTag w:uri="Tencent" w:element="RTX">
              <w:r w:rsidRPr="0016614F">
                <w:rPr>
                  <w:rFonts w:ascii="Times New Roman" w:hAnsi="Times New Roman"/>
                  <w:color w:val="000000"/>
                  <w:sz w:val="22"/>
                  <w:szCs w:val="24"/>
                </w:rPr>
                <w:t>海金峰</w:t>
              </w:r>
            </w:smartTag>
          </w:p>
        </w:tc>
        <w:tc>
          <w:tcPr>
            <w:tcW w:w="1984" w:type="dxa"/>
            <w:vAlign w:val="center"/>
          </w:tcPr>
          <w:p w14:paraId="7502E112" w14:textId="77777777" w:rsidR="002E1E6C" w:rsidRPr="0016614F" w:rsidRDefault="002E1E6C" w:rsidP="005F40D8">
            <w:pPr>
              <w:autoSpaceDE w:val="0"/>
              <w:autoSpaceDN w:val="0"/>
              <w:spacing w:line="300" w:lineRule="atLeast"/>
              <w:ind w:right="36"/>
              <w:jc w:val="right"/>
              <w:rPr>
                <w:rFonts w:ascii="Times New Roman" w:hAnsi="Times New Roman"/>
                <w:color w:val="000000"/>
                <w:sz w:val="22"/>
                <w:szCs w:val="24"/>
              </w:rPr>
            </w:pPr>
            <w:r w:rsidRPr="0016614F">
              <w:rPr>
                <w:rFonts w:ascii="Times New Roman" w:hAnsi="Times New Roman"/>
                <w:color w:val="000000"/>
                <w:sz w:val="22"/>
                <w:szCs w:val="24"/>
              </w:rPr>
              <w:t>120,000</w:t>
            </w:r>
          </w:p>
        </w:tc>
        <w:tc>
          <w:tcPr>
            <w:tcW w:w="1431" w:type="dxa"/>
            <w:vAlign w:val="center"/>
          </w:tcPr>
          <w:p w14:paraId="0A816687" w14:textId="77777777" w:rsidR="002E1E6C" w:rsidRPr="0016614F" w:rsidRDefault="002E1E6C" w:rsidP="00C71A03">
            <w:pPr>
              <w:autoSpaceDE w:val="0"/>
              <w:autoSpaceDN w:val="0"/>
              <w:spacing w:line="300" w:lineRule="atLeast"/>
              <w:ind w:right="36"/>
              <w:jc w:val="center"/>
              <w:rPr>
                <w:rFonts w:ascii="Times New Roman" w:hAnsi="Times New Roman"/>
                <w:color w:val="000000"/>
                <w:sz w:val="22"/>
                <w:szCs w:val="24"/>
              </w:rPr>
            </w:pPr>
            <w:r w:rsidRPr="0016614F">
              <w:rPr>
                <w:rFonts w:ascii="Times New Roman" w:hAnsi="Times New Roman"/>
                <w:color w:val="000000"/>
                <w:sz w:val="22"/>
                <w:szCs w:val="24"/>
              </w:rPr>
              <w:t>0.1</w:t>
            </w:r>
          </w:p>
        </w:tc>
        <w:tc>
          <w:tcPr>
            <w:tcW w:w="1404" w:type="dxa"/>
            <w:vAlign w:val="center"/>
          </w:tcPr>
          <w:p w14:paraId="21470D9B" w14:textId="77777777" w:rsidR="002E1E6C" w:rsidRPr="0016614F" w:rsidRDefault="002E1E6C" w:rsidP="00C71A03">
            <w:pPr>
              <w:widowControl/>
              <w:autoSpaceDE w:val="0"/>
              <w:autoSpaceDN w:val="0"/>
              <w:spacing w:line="300" w:lineRule="atLeast"/>
              <w:jc w:val="center"/>
              <w:rPr>
                <w:rFonts w:ascii="Times New Roman" w:hAnsi="Times New Roman"/>
                <w:color w:val="000000"/>
                <w:kern w:val="0"/>
                <w:sz w:val="22"/>
                <w:szCs w:val="24"/>
              </w:rPr>
            </w:pPr>
            <w:r w:rsidRPr="0016614F">
              <w:rPr>
                <w:rFonts w:ascii="Times New Roman" w:hAnsi="Times New Roman"/>
                <w:color w:val="000000"/>
                <w:kern w:val="0"/>
                <w:sz w:val="22"/>
                <w:szCs w:val="24"/>
              </w:rPr>
              <w:t>净资产折股</w:t>
            </w:r>
          </w:p>
        </w:tc>
        <w:tc>
          <w:tcPr>
            <w:tcW w:w="1938" w:type="dxa"/>
            <w:vAlign w:val="center"/>
          </w:tcPr>
          <w:p w14:paraId="3DE1AE81" w14:textId="77777777" w:rsidR="002E1E6C" w:rsidRPr="0016614F" w:rsidRDefault="002E1E6C" w:rsidP="00384F91">
            <w:pPr>
              <w:autoSpaceDE w:val="0"/>
              <w:autoSpaceDN w:val="0"/>
              <w:spacing w:line="300" w:lineRule="atLeast"/>
              <w:jc w:val="center"/>
              <w:rPr>
                <w:rFonts w:ascii="Times New Roman" w:hAnsi="Times New Roman"/>
                <w:color w:val="000000"/>
                <w:sz w:val="22"/>
                <w:szCs w:val="24"/>
              </w:rPr>
            </w:pPr>
            <w:smartTag w:uri="urn:schemas-microsoft-com:office:smarttags" w:element="chsdate">
              <w:smartTagPr>
                <w:attr w:name="IsROCDate" w:val="False"/>
                <w:attr w:name="IsLunarDate" w:val="False"/>
                <w:attr w:name="Day" w:val="1"/>
                <w:attr w:name="Month" w:val="12"/>
                <w:attr w:name="Year" w:val="2011"/>
              </w:smartTagPr>
              <w:smartTag w:uri="Tencent" w:element="RTX">
                <w:r w:rsidRPr="0016614F">
                  <w:rPr>
                    <w:rFonts w:ascii="Times New Roman" w:hAnsi="Times New Roman"/>
                    <w:color w:val="000000"/>
                    <w:kern w:val="0"/>
                    <w:sz w:val="22"/>
                    <w:szCs w:val="24"/>
                  </w:rPr>
                  <w:t>2011</w:t>
                </w:r>
              </w:smartTag>
              <w:r w:rsidRPr="0016614F">
                <w:rPr>
                  <w:rFonts w:ascii="Times New Roman" w:hAnsi="Times New Roman"/>
                  <w:color w:val="000000"/>
                  <w:kern w:val="0"/>
                  <w:sz w:val="22"/>
                  <w:szCs w:val="24"/>
                </w:rPr>
                <w:t>年</w:t>
              </w:r>
              <w:r w:rsidRPr="0016614F">
                <w:rPr>
                  <w:rFonts w:ascii="Times New Roman" w:hAnsi="Times New Roman"/>
                  <w:color w:val="000000"/>
                  <w:kern w:val="0"/>
                  <w:sz w:val="22"/>
                  <w:szCs w:val="24"/>
                </w:rPr>
                <w:t>12</w:t>
              </w:r>
              <w:r w:rsidRPr="0016614F">
                <w:rPr>
                  <w:rFonts w:ascii="Times New Roman" w:hAnsi="Times New Roman"/>
                  <w:color w:val="000000"/>
                  <w:kern w:val="0"/>
                  <w:sz w:val="22"/>
                  <w:szCs w:val="24"/>
                </w:rPr>
                <w:t>月</w:t>
              </w:r>
              <w:r w:rsidRPr="0016614F">
                <w:rPr>
                  <w:rFonts w:ascii="Times New Roman" w:hAnsi="Times New Roman"/>
                  <w:color w:val="000000"/>
                  <w:kern w:val="0"/>
                  <w:sz w:val="22"/>
                  <w:szCs w:val="24"/>
                </w:rPr>
                <w:t>1</w:t>
              </w:r>
              <w:r w:rsidRPr="0016614F">
                <w:rPr>
                  <w:rFonts w:ascii="Times New Roman" w:hAnsi="Times New Roman"/>
                  <w:color w:val="000000"/>
                  <w:kern w:val="0"/>
                  <w:sz w:val="22"/>
                  <w:szCs w:val="24"/>
                </w:rPr>
                <w:t>日</w:t>
              </w:r>
            </w:smartTag>
          </w:p>
        </w:tc>
      </w:tr>
      <w:tr w:rsidR="002E1E6C" w:rsidRPr="0016614F" w14:paraId="58B975F9" w14:textId="77777777" w:rsidTr="009558E3">
        <w:trPr>
          <w:trHeight w:val="397"/>
          <w:jc w:val="center"/>
        </w:trPr>
        <w:tc>
          <w:tcPr>
            <w:tcW w:w="2268" w:type="dxa"/>
            <w:vAlign w:val="center"/>
          </w:tcPr>
          <w:p w14:paraId="3F6E806E" w14:textId="77777777" w:rsidR="002E1E6C" w:rsidRPr="0016614F" w:rsidRDefault="002E1E6C" w:rsidP="00C71A03">
            <w:pPr>
              <w:autoSpaceDE w:val="0"/>
              <w:autoSpaceDN w:val="0"/>
              <w:spacing w:line="300" w:lineRule="atLeast"/>
              <w:jc w:val="center"/>
              <w:rPr>
                <w:rFonts w:ascii="Times New Roman" w:hAnsi="Times New Roman"/>
                <w:b/>
                <w:color w:val="000000"/>
                <w:sz w:val="22"/>
                <w:szCs w:val="24"/>
              </w:rPr>
            </w:pPr>
            <w:r w:rsidRPr="0016614F">
              <w:rPr>
                <w:rFonts w:ascii="Times New Roman" w:hAnsi="Times New Roman"/>
                <w:b/>
                <w:color w:val="000000"/>
                <w:sz w:val="22"/>
                <w:szCs w:val="24"/>
              </w:rPr>
              <w:t>合计</w:t>
            </w:r>
          </w:p>
        </w:tc>
        <w:tc>
          <w:tcPr>
            <w:tcW w:w="1984" w:type="dxa"/>
            <w:vAlign w:val="center"/>
          </w:tcPr>
          <w:p w14:paraId="0D41CA6A" w14:textId="77777777" w:rsidR="002E1E6C" w:rsidRPr="0016614F" w:rsidRDefault="002E1E6C" w:rsidP="005F40D8">
            <w:pPr>
              <w:autoSpaceDE w:val="0"/>
              <w:autoSpaceDN w:val="0"/>
              <w:spacing w:line="300" w:lineRule="atLeast"/>
              <w:ind w:right="36"/>
              <w:jc w:val="right"/>
              <w:rPr>
                <w:rFonts w:ascii="Times New Roman" w:hAnsi="Times New Roman"/>
                <w:b/>
                <w:color w:val="000000"/>
                <w:sz w:val="22"/>
                <w:szCs w:val="24"/>
              </w:rPr>
            </w:pPr>
            <w:r w:rsidRPr="0016614F">
              <w:rPr>
                <w:rFonts w:ascii="Times New Roman" w:hAnsi="Times New Roman"/>
                <w:b/>
                <w:color w:val="000000"/>
                <w:sz w:val="22"/>
                <w:szCs w:val="24"/>
              </w:rPr>
              <w:t>120,000,000</w:t>
            </w:r>
          </w:p>
        </w:tc>
        <w:tc>
          <w:tcPr>
            <w:tcW w:w="1431" w:type="dxa"/>
            <w:vAlign w:val="center"/>
          </w:tcPr>
          <w:p w14:paraId="2FFEFECE" w14:textId="77777777" w:rsidR="002E1E6C" w:rsidRPr="0016614F" w:rsidRDefault="002E1E6C" w:rsidP="00C71A03">
            <w:pPr>
              <w:autoSpaceDE w:val="0"/>
              <w:autoSpaceDN w:val="0"/>
              <w:spacing w:line="300" w:lineRule="atLeast"/>
              <w:ind w:right="36"/>
              <w:jc w:val="center"/>
              <w:rPr>
                <w:rFonts w:ascii="Times New Roman" w:hAnsi="Times New Roman"/>
                <w:b/>
                <w:color w:val="000000"/>
                <w:sz w:val="22"/>
                <w:szCs w:val="24"/>
              </w:rPr>
            </w:pPr>
            <w:r w:rsidRPr="0016614F">
              <w:rPr>
                <w:rFonts w:ascii="Times New Roman" w:hAnsi="Times New Roman"/>
                <w:b/>
                <w:color w:val="000000"/>
                <w:sz w:val="22"/>
                <w:szCs w:val="24"/>
              </w:rPr>
              <w:t>100.00</w:t>
            </w:r>
          </w:p>
        </w:tc>
        <w:tc>
          <w:tcPr>
            <w:tcW w:w="1404" w:type="dxa"/>
            <w:vAlign w:val="center"/>
          </w:tcPr>
          <w:p w14:paraId="6481E473" w14:textId="77777777" w:rsidR="002E1E6C" w:rsidRPr="0016614F" w:rsidRDefault="002E1E6C" w:rsidP="00C71A03">
            <w:pPr>
              <w:autoSpaceDE w:val="0"/>
              <w:autoSpaceDN w:val="0"/>
              <w:spacing w:line="300" w:lineRule="atLeast"/>
              <w:ind w:right="36"/>
              <w:jc w:val="center"/>
              <w:rPr>
                <w:rFonts w:ascii="Times New Roman" w:hAnsi="Times New Roman"/>
                <w:b/>
                <w:color w:val="000000"/>
                <w:sz w:val="22"/>
                <w:szCs w:val="24"/>
              </w:rPr>
            </w:pPr>
          </w:p>
        </w:tc>
        <w:tc>
          <w:tcPr>
            <w:tcW w:w="1938" w:type="dxa"/>
            <w:vAlign w:val="center"/>
          </w:tcPr>
          <w:p w14:paraId="6625F1C8" w14:textId="77777777" w:rsidR="002E1E6C" w:rsidRPr="0016614F" w:rsidRDefault="002E1E6C" w:rsidP="00C71A03">
            <w:pPr>
              <w:autoSpaceDE w:val="0"/>
              <w:autoSpaceDN w:val="0"/>
              <w:spacing w:line="300" w:lineRule="atLeast"/>
              <w:ind w:right="36"/>
              <w:jc w:val="center"/>
              <w:rPr>
                <w:rFonts w:ascii="Times New Roman" w:hAnsi="Times New Roman"/>
                <w:b/>
                <w:color w:val="000000"/>
                <w:sz w:val="22"/>
                <w:szCs w:val="24"/>
              </w:rPr>
            </w:pPr>
          </w:p>
        </w:tc>
      </w:tr>
    </w:tbl>
    <w:p w14:paraId="5DEFB602" w14:textId="77777777" w:rsidR="009558E3" w:rsidRPr="0016614F" w:rsidRDefault="009558E3" w:rsidP="00C71A03">
      <w:pPr>
        <w:autoSpaceDE w:val="0"/>
        <w:autoSpaceDN w:val="0"/>
        <w:ind w:firstLineChars="200" w:firstLine="360"/>
        <w:rPr>
          <w:rFonts w:ascii="Times New Roman" w:hAnsi="Times New Roman"/>
          <w:color w:val="000000"/>
          <w:kern w:val="0"/>
          <w:sz w:val="18"/>
          <w:szCs w:val="18"/>
        </w:rPr>
      </w:pPr>
      <w:r w:rsidRPr="0016614F">
        <w:rPr>
          <w:rFonts w:ascii="Times New Roman" w:hAnsi="Times New Roman"/>
          <w:sz w:val="18"/>
          <w:szCs w:val="18"/>
        </w:rPr>
        <w:t>注：</w:t>
      </w:r>
      <w:smartTag w:uri="urn:schemas-microsoft-com:office:smarttags" w:element="PersonName">
        <w:smartTagPr>
          <w:attr w:name="ProductID" w:val="李立"/>
        </w:smartTagPr>
        <w:r w:rsidRPr="0016614F">
          <w:rPr>
            <w:rFonts w:ascii="Times New Roman" w:hAnsi="Times New Roman"/>
            <w:color w:val="000000"/>
            <w:kern w:val="0"/>
            <w:sz w:val="18"/>
            <w:szCs w:val="18"/>
          </w:rPr>
          <w:t>李立</w:t>
        </w:r>
      </w:smartTag>
      <w:r w:rsidRPr="0016614F">
        <w:rPr>
          <w:rFonts w:ascii="Times New Roman" w:hAnsi="Times New Roman"/>
          <w:color w:val="000000"/>
          <w:kern w:val="0"/>
          <w:sz w:val="18"/>
          <w:szCs w:val="18"/>
        </w:rPr>
        <w:t>先生于</w:t>
      </w:r>
      <w:r w:rsidRPr="0016614F">
        <w:rPr>
          <w:rFonts w:ascii="Times New Roman" w:hAnsi="Times New Roman"/>
          <w:color w:val="000000"/>
          <w:kern w:val="0"/>
          <w:sz w:val="18"/>
          <w:szCs w:val="18"/>
        </w:rPr>
        <w:t>2013</w:t>
      </w:r>
      <w:r w:rsidRPr="0016614F">
        <w:rPr>
          <w:rFonts w:ascii="Times New Roman" w:hAnsi="Times New Roman"/>
          <w:color w:val="000000"/>
          <w:kern w:val="0"/>
          <w:sz w:val="18"/>
          <w:szCs w:val="18"/>
        </w:rPr>
        <w:t>年</w:t>
      </w:r>
      <w:r w:rsidRPr="0016614F">
        <w:rPr>
          <w:rFonts w:ascii="Times New Roman" w:hAnsi="Times New Roman"/>
          <w:color w:val="000000"/>
          <w:kern w:val="0"/>
          <w:sz w:val="18"/>
          <w:szCs w:val="18"/>
        </w:rPr>
        <w:t>5</w:t>
      </w:r>
      <w:r w:rsidRPr="0016614F">
        <w:rPr>
          <w:rFonts w:ascii="Times New Roman" w:hAnsi="Times New Roman"/>
          <w:color w:val="000000"/>
          <w:kern w:val="0"/>
          <w:sz w:val="18"/>
          <w:szCs w:val="18"/>
        </w:rPr>
        <w:t>月因病去世，其配偶郭洁女士继承全部股份，该股份继承事项已完成工商备案登记手续。</w:t>
      </w:r>
    </w:p>
    <w:p w14:paraId="502661C9" w14:textId="77777777" w:rsidR="002E1E6C" w:rsidRPr="00DA5306" w:rsidRDefault="002E1E6C" w:rsidP="00820439">
      <w:pPr>
        <w:pStyle w:val="ac"/>
        <w:numPr>
          <w:ilvl w:val="0"/>
          <w:numId w:val="6"/>
        </w:numPr>
        <w:tabs>
          <w:tab w:val="left" w:pos="1418"/>
        </w:tabs>
        <w:spacing w:line="360" w:lineRule="auto"/>
        <w:ind w:left="0" w:firstLineChars="0" w:firstLine="482"/>
        <w:rPr>
          <w:rFonts w:ascii="宋体" w:hAnsi="宋体"/>
          <w:color w:val="000000"/>
          <w:sz w:val="24"/>
        </w:rPr>
      </w:pPr>
      <w:r w:rsidRPr="0016614F">
        <w:rPr>
          <w:rFonts w:ascii="宋体" w:hAnsi="宋体" w:hint="eastAsia"/>
          <w:color w:val="000000"/>
          <w:sz w:val="24"/>
        </w:rPr>
        <w:t>公司股</w:t>
      </w:r>
      <w:r w:rsidRPr="00BC6730">
        <w:rPr>
          <w:rFonts w:ascii="宋体" w:hAnsi="宋体"/>
          <w:color w:val="000000"/>
          <w:sz w:val="24"/>
        </w:rPr>
        <w:t>份总数</w:t>
      </w:r>
      <w:r w:rsidRPr="00BC6730">
        <w:rPr>
          <w:rFonts w:ascii="Times New Roman" w:hAnsi="Times New Roman"/>
          <w:color w:val="000000"/>
          <w:sz w:val="24"/>
        </w:rPr>
        <w:t>为</w:t>
      </w:r>
      <w:r w:rsidR="00820439" w:rsidRPr="00820439">
        <w:rPr>
          <w:rFonts w:ascii="Times New Roman" w:hAnsi="Times New Roman"/>
          <w:color w:val="000000"/>
          <w:sz w:val="24"/>
        </w:rPr>
        <w:t>381,274,377</w:t>
      </w:r>
      <w:r w:rsidRPr="00BC6730">
        <w:rPr>
          <w:rFonts w:ascii="Times New Roman" w:hAnsi="Times New Roman"/>
          <w:color w:val="000000"/>
          <w:sz w:val="24"/>
        </w:rPr>
        <w:t>股，均为人民</w:t>
      </w:r>
      <w:r w:rsidRPr="00BC6730">
        <w:rPr>
          <w:rFonts w:ascii="宋体" w:hAnsi="宋体"/>
          <w:color w:val="000000"/>
          <w:sz w:val="24"/>
        </w:rPr>
        <w:t>币</w:t>
      </w:r>
      <w:r w:rsidRPr="00DA5306">
        <w:rPr>
          <w:rFonts w:ascii="宋体" w:hAnsi="宋体"/>
          <w:color w:val="000000"/>
          <w:sz w:val="24"/>
        </w:rPr>
        <w:t>普</w:t>
      </w:r>
      <w:r w:rsidRPr="0016614F">
        <w:rPr>
          <w:rFonts w:ascii="宋体" w:hAnsi="宋体" w:hint="eastAsia"/>
          <w:color w:val="000000"/>
          <w:sz w:val="24"/>
        </w:rPr>
        <w:t>通股。</w:t>
      </w:r>
    </w:p>
    <w:p w14:paraId="6B824DE8" w14:textId="77777777" w:rsidR="00EB67FB"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公司或公司的子公司</w:t>
      </w:r>
      <w:r w:rsidRPr="0016614F">
        <w:rPr>
          <w:rFonts w:ascii="宋体" w:hAnsi="宋体"/>
          <w:color w:val="000000"/>
          <w:sz w:val="24"/>
        </w:rPr>
        <w:t>(</w:t>
      </w:r>
      <w:r w:rsidRPr="0016614F">
        <w:rPr>
          <w:rFonts w:ascii="宋体" w:hAnsi="宋体" w:hint="eastAsia"/>
          <w:color w:val="000000"/>
          <w:sz w:val="24"/>
        </w:rPr>
        <w:t>包括公司的附属企业</w:t>
      </w:r>
      <w:r w:rsidRPr="0016614F">
        <w:rPr>
          <w:rFonts w:ascii="宋体" w:hAnsi="宋体"/>
          <w:color w:val="000000"/>
          <w:sz w:val="24"/>
        </w:rPr>
        <w:t>)</w:t>
      </w:r>
      <w:r w:rsidRPr="0016614F">
        <w:rPr>
          <w:rFonts w:ascii="宋体" w:hAnsi="宋体" w:hint="eastAsia"/>
          <w:color w:val="000000"/>
          <w:sz w:val="24"/>
        </w:rPr>
        <w:t>不以赠与、垫资、担保、补偿或贷款等形式，对购买或者拟购买公司股份的人提供任何资助。</w:t>
      </w:r>
    </w:p>
    <w:p w14:paraId="00F3C116" w14:textId="77777777" w:rsidR="00414799" w:rsidRPr="0016614F" w:rsidRDefault="00414799" w:rsidP="00C71A03">
      <w:pPr>
        <w:spacing w:line="360" w:lineRule="auto"/>
        <w:jc w:val="center"/>
        <w:rPr>
          <w:rFonts w:ascii="宋体" w:hAnsi="宋体"/>
          <w:b/>
          <w:color w:val="000000"/>
          <w:sz w:val="24"/>
        </w:rPr>
      </w:pPr>
    </w:p>
    <w:p w14:paraId="22430997" w14:textId="77777777" w:rsidR="002E1E6C" w:rsidRPr="0016614F" w:rsidRDefault="002E1E6C" w:rsidP="00C022C0">
      <w:pPr>
        <w:spacing w:line="360" w:lineRule="auto"/>
        <w:jc w:val="center"/>
        <w:outlineLvl w:val="1"/>
        <w:rPr>
          <w:rFonts w:ascii="宋体" w:hAnsi="宋体"/>
          <w:b/>
          <w:color w:val="000000"/>
          <w:sz w:val="24"/>
        </w:rPr>
      </w:pPr>
      <w:r w:rsidRPr="0016614F">
        <w:rPr>
          <w:rFonts w:ascii="宋体" w:hAnsi="宋体" w:hint="eastAsia"/>
          <w:b/>
          <w:color w:val="000000"/>
          <w:sz w:val="24"/>
        </w:rPr>
        <w:lastRenderedPageBreak/>
        <w:t>第二节</w:t>
      </w:r>
      <w:r w:rsidRPr="0016614F">
        <w:rPr>
          <w:rFonts w:ascii="宋体" w:hAnsi="宋体"/>
          <w:b/>
          <w:color w:val="000000"/>
          <w:sz w:val="24"/>
        </w:rPr>
        <w:t xml:space="preserve">  </w:t>
      </w:r>
      <w:r w:rsidRPr="0016614F">
        <w:rPr>
          <w:rFonts w:ascii="宋体" w:hAnsi="宋体" w:hint="eastAsia"/>
          <w:b/>
          <w:color w:val="000000"/>
          <w:sz w:val="24"/>
        </w:rPr>
        <w:t>股份增减和回购</w:t>
      </w:r>
    </w:p>
    <w:p w14:paraId="00D399DC" w14:textId="77777777" w:rsidR="002E1E6C" w:rsidRPr="0016614F" w:rsidRDefault="002E1E6C" w:rsidP="00C71A03">
      <w:pPr>
        <w:spacing w:line="360" w:lineRule="auto"/>
        <w:ind w:firstLineChars="200" w:firstLine="480"/>
        <w:rPr>
          <w:rFonts w:ascii="宋体"/>
          <w:color w:val="000000"/>
          <w:sz w:val="24"/>
        </w:rPr>
      </w:pPr>
    </w:p>
    <w:p w14:paraId="50C24E25"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公司根据经营和发展的需要，依照法律、法规的规定，经股东大会分别作出决议，可以采用下列方式增加资本：</w:t>
      </w:r>
    </w:p>
    <w:p w14:paraId="493CD2FF"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公开发行股份；</w:t>
      </w:r>
    </w:p>
    <w:p w14:paraId="3D775D66"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非公开发行股份；</w:t>
      </w:r>
    </w:p>
    <w:p w14:paraId="2746E6F3"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向现有股东派送红股；</w:t>
      </w:r>
    </w:p>
    <w:p w14:paraId="6616CA66"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以公积金转增股本；</w:t>
      </w:r>
    </w:p>
    <w:p w14:paraId="135F87E5"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五</w:t>
      </w:r>
      <w:r>
        <w:rPr>
          <w:rFonts w:ascii="宋体" w:hAnsi="宋体"/>
          <w:color w:val="000000"/>
          <w:sz w:val="24"/>
        </w:rPr>
        <w:t>）</w:t>
      </w:r>
      <w:r w:rsidR="002E1E6C" w:rsidRPr="0016614F">
        <w:rPr>
          <w:rFonts w:ascii="宋体" w:hAnsi="宋体" w:hint="eastAsia"/>
          <w:color w:val="000000"/>
          <w:sz w:val="24"/>
        </w:rPr>
        <w:t>法律、行政法规规定以及中国证监会批准的其他方式。</w:t>
      </w:r>
    </w:p>
    <w:p w14:paraId="52ED11B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公司可以减少注册资本。公司减少注册资本，应当按照《公司法》以及其他有关规定和本章程规定的程序办理。</w:t>
      </w:r>
    </w:p>
    <w:p w14:paraId="6BCC814C"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公司在下列情况下，可以依照法律、行政法规、部门规章和本章程的规定，收购本公司的股份：</w:t>
      </w:r>
    </w:p>
    <w:p w14:paraId="1F894430"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减少公司注册资本；</w:t>
      </w:r>
    </w:p>
    <w:p w14:paraId="70099769"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与持有本公司</w:t>
      </w:r>
      <w:r w:rsidR="005C467C" w:rsidRPr="0016614F">
        <w:rPr>
          <w:rFonts w:ascii="宋体" w:hAnsi="宋体" w:hint="eastAsia"/>
          <w:color w:val="000000"/>
          <w:sz w:val="24"/>
        </w:rPr>
        <w:t>股份</w:t>
      </w:r>
      <w:r w:rsidR="002E1E6C" w:rsidRPr="0016614F">
        <w:rPr>
          <w:rFonts w:ascii="宋体" w:hAnsi="宋体" w:hint="eastAsia"/>
          <w:color w:val="000000"/>
          <w:sz w:val="24"/>
        </w:rPr>
        <w:t>的其他公司合并；</w:t>
      </w:r>
    </w:p>
    <w:p w14:paraId="3B029D44"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5C467C" w:rsidRPr="0016614F">
        <w:rPr>
          <w:rFonts w:ascii="宋体" w:hAnsi="宋体" w:hint="eastAsia"/>
          <w:color w:val="000000"/>
          <w:sz w:val="24"/>
        </w:rPr>
        <w:t>将股份用于员工持股计划或者股权激励</w:t>
      </w:r>
      <w:r w:rsidR="002E1E6C" w:rsidRPr="0016614F">
        <w:rPr>
          <w:rFonts w:ascii="宋体" w:hAnsi="宋体" w:hint="eastAsia"/>
          <w:color w:val="000000"/>
          <w:sz w:val="24"/>
        </w:rPr>
        <w:t>；</w:t>
      </w:r>
    </w:p>
    <w:p w14:paraId="6E5818EF" w14:textId="77777777" w:rsidR="002E1E6C" w:rsidRPr="0016614F" w:rsidRDefault="001154E3" w:rsidP="00C71A03">
      <w:pPr>
        <w:spacing w:line="360" w:lineRule="auto"/>
        <w:ind w:firstLineChars="200" w:firstLine="480"/>
        <w:rPr>
          <w:rFonts w:ascii="宋体" w:hAns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股东</w:t>
      </w:r>
      <w:r w:rsidR="005C467C" w:rsidRPr="0016614F">
        <w:rPr>
          <w:rFonts w:ascii="宋体" w:hAnsi="宋体" w:hint="eastAsia"/>
          <w:color w:val="000000"/>
          <w:sz w:val="24"/>
        </w:rPr>
        <w:t>因对股东大会作出的公司合并、分立决议持异议，要求公司收购其股份；</w:t>
      </w:r>
    </w:p>
    <w:p w14:paraId="44C183DB" w14:textId="77777777" w:rsidR="005C467C" w:rsidRPr="0016614F" w:rsidRDefault="001154E3" w:rsidP="005C467C">
      <w:pPr>
        <w:spacing w:line="360" w:lineRule="auto"/>
        <w:ind w:firstLineChars="200" w:firstLine="480"/>
        <w:rPr>
          <w:rFonts w:ascii="宋体"/>
          <w:color w:val="000000"/>
          <w:sz w:val="24"/>
        </w:rPr>
      </w:pPr>
      <w:r>
        <w:rPr>
          <w:rFonts w:ascii="宋体" w:hAnsi="宋体"/>
          <w:color w:val="000000"/>
          <w:sz w:val="24"/>
        </w:rPr>
        <w:t>（</w:t>
      </w:r>
      <w:r w:rsidR="005C467C" w:rsidRPr="0016614F">
        <w:rPr>
          <w:rFonts w:ascii="宋体" w:hint="eastAsia"/>
          <w:color w:val="000000"/>
          <w:sz w:val="24"/>
        </w:rPr>
        <w:t>五</w:t>
      </w:r>
      <w:r>
        <w:rPr>
          <w:rFonts w:ascii="宋体" w:hAnsi="宋体"/>
          <w:color w:val="000000"/>
          <w:sz w:val="24"/>
        </w:rPr>
        <w:t>）</w:t>
      </w:r>
      <w:r w:rsidR="005C467C" w:rsidRPr="0016614F">
        <w:rPr>
          <w:rFonts w:ascii="宋体" w:hint="eastAsia"/>
          <w:color w:val="000000"/>
          <w:sz w:val="24"/>
        </w:rPr>
        <w:t>将股份用于转换公司发行的可转换为股票的公司债券；</w:t>
      </w:r>
    </w:p>
    <w:p w14:paraId="4EEC4C4A" w14:textId="77777777" w:rsidR="005C467C" w:rsidRPr="0016614F" w:rsidRDefault="001154E3" w:rsidP="005C467C">
      <w:pPr>
        <w:spacing w:line="360" w:lineRule="auto"/>
        <w:ind w:firstLineChars="200" w:firstLine="480"/>
        <w:rPr>
          <w:rFonts w:ascii="宋体"/>
          <w:color w:val="000000"/>
          <w:sz w:val="24"/>
        </w:rPr>
      </w:pPr>
      <w:r>
        <w:rPr>
          <w:rFonts w:ascii="宋体" w:hAnsi="宋体"/>
          <w:color w:val="000000"/>
          <w:sz w:val="24"/>
        </w:rPr>
        <w:t>（</w:t>
      </w:r>
      <w:r w:rsidR="005C467C" w:rsidRPr="0016614F">
        <w:rPr>
          <w:rFonts w:ascii="宋体" w:hint="eastAsia"/>
          <w:color w:val="000000"/>
          <w:sz w:val="24"/>
        </w:rPr>
        <w:t>六</w:t>
      </w:r>
      <w:r>
        <w:rPr>
          <w:rFonts w:ascii="宋体" w:hAnsi="宋体"/>
          <w:color w:val="000000"/>
          <w:sz w:val="24"/>
        </w:rPr>
        <w:t>）</w:t>
      </w:r>
      <w:r w:rsidR="005C467C" w:rsidRPr="0016614F">
        <w:rPr>
          <w:rFonts w:ascii="宋体" w:hint="eastAsia"/>
          <w:color w:val="000000"/>
          <w:sz w:val="24"/>
        </w:rPr>
        <w:t>公司为维护公司价值及股东权益所必需。</w:t>
      </w:r>
    </w:p>
    <w:p w14:paraId="5A3783A7"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除上述情形外，公司不进行</w:t>
      </w:r>
      <w:r w:rsidR="00E93FED" w:rsidRPr="0016614F">
        <w:rPr>
          <w:rFonts w:ascii="宋体" w:hAnsi="宋体" w:hint="eastAsia"/>
          <w:color w:val="000000"/>
          <w:sz w:val="24"/>
        </w:rPr>
        <w:t>收购</w:t>
      </w:r>
      <w:r w:rsidRPr="0016614F">
        <w:rPr>
          <w:rFonts w:ascii="宋体" w:hAnsi="宋体" w:hint="eastAsia"/>
          <w:color w:val="000000"/>
          <w:sz w:val="24"/>
        </w:rPr>
        <w:t>本公司股份的活动。</w:t>
      </w:r>
    </w:p>
    <w:p w14:paraId="1EC2968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公司收购本公司股份，可以选择下列方式之一进行：</w:t>
      </w:r>
    </w:p>
    <w:p w14:paraId="2A15925C"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证券交易所集中竞价交易方式；</w:t>
      </w:r>
    </w:p>
    <w:p w14:paraId="189C9AAE"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要约方式；</w:t>
      </w:r>
    </w:p>
    <w:p w14:paraId="4AE6D516" w14:textId="77777777" w:rsidR="002E1E6C" w:rsidRPr="0016614F" w:rsidRDefault="001154E3" w:rsidP="00C71A03">
      <w:pPr>
        <w:spacing w:line="360" w:lineRule="auto"/>
        <w:ind w:firstLineChars="200" w:firstLine="480"/>
        <w:rPr>
          <w:rFonts w:ascii="宋体" w:hAns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1A70AC" w:rsidRPr="0016614F">
        <w:rPr>
          <w:rFonts w:ascii="宋体" w:hAnsi="宋体" w:hint="eastAsia"/>
          <w:color w:val="000000"/>
          <w:sz w:val="24"/>
        </w:rPr>
        <w:t>法律、法规规定和</w:t>
      </w:r>
      <w:r w:rsidR="002E1E6C" w:rsidRPr="0016614F">
        <w:rPr>
          <w:rFonts w:ascii="宋体" w:hAnsi="宋体" w:hint="eastAsia"/>
          <w:color w:val="000000"/>
          <w:sz w:val="24"/>
        </w:rPr>
        <w:t>中国证监会认可的其他方式。</w:t>
      </w:r>
    </w:p>
    <w:p w14:paraId="14897899" w14:textId="77777777" w:rsidR="00F621A4" w:rsidRPr="0016614F" w:rsidRDefault="00F621A4" w:rsidP="00F621A4">
      <w:pPr>
        <w:spacing w:line="360" w:lineRule="auto"/>
        <w:ind w:firstLineChars="200" w:firstLine="480"/>
        <w:rPr>
          <w:rFonts w:ascii="宋体"/>
          <w:color w:val="000000"/>
          <w:sz w:val="24"/>
        </w:rPr>
      </w:pPr>
      <w:r w:rsidRPr="0016614F">
        <w:rPr>
          <w:rFonts w:ascii="宋体" w:hint="eastAsia"/>
          <w:color w:val="000000"/>
          <w:sz w:val="24"/>
        </w:rPr>
        <w:t>公司因本章程</w:t>
      </w:r>
      <w:r w:rsidRPr="00CA56C4">
        <w:rPr>
          <w:rFonts w:ascii="宋体" w:hint="eastAsia"/>
          <w:color w:val="000000" w:themeColor="text1"/>
          <w:sz w:val="24"/>
        </w:rPr>
        <w:t>第二十三条</w:t>
      </w:r>
      <w:r w:rsidRPr="00DA5306">
        <w:rPr>
          <w:rFonts w:ascii="宋体" w:hint="eastAsia"/>
          <w:color w:val="000000" w:themeColor="text1"/>
          <w:sz w:val="24"/>
        </w:rPr>
        <w:t>第一款</w:t>
      </w:r>
      <w:r w:rsidRPr="0016614F">
        <w:rPr>
          <w:rFonts w:ascii="宋体" w:hint="eastAsia"/>
          <w:color w:val="000000"/>
          <w:sz w:val="24"/>
        </w:rPr>
        <w:t>第（三）项、第（五）项、第（六）项规定的情形收购本公司股份的，应当通过公开的集中交易方式进行。</w:t>
      </w:r>
    </w:p>
    <w:p w14:paraId="78E4439F"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公司因本章程</w:t>
      </w:r>
      <w:r w:rsidRPr="00CA56C4">
        <w:rPr>
          <w:rFonts w:ascii="宋体" w:hAnsi="宋体" w:hint="eastAsia"/>
          <w:color w:val="000000" w:themeColor="text1"/>
          <w:sz w:val="24"/>
        </w:rPr>
        <w:t>第二十三条</w:t>
      </w:r>
      <w:r w:rsidR="00F621A4" w:rsidRPr="0016614F">
        <w:rPr>
          <w:rFonts w:ascii="宋体" w:hAnsi="宋体" w:hint="eastAsia"/>
          <w:color w:val="000000"/>
          <w:sz w:val="24"/>
        </w:rPr>
        <w:t>第一款第（一）项、第（二）项规定的情形收购本公司股份的，应当经股东大会决议；公司因本章程</w:t>
      </w:r>
      <w:r w:rsidR="00F621A4" w:rsidRPr="00CA56C4">
        <w:rPr>
          <w:rFonts w:ascii="宋体" w:hAnsi="宋体" w:hint="eastAsia"/>
          <w:color w:val="000000" w:themeColor="text1"/>
          <w:sz w:val="24"/>
        </w:rPr>
        <w:t>第二十三条</w:t>
      </w:r>
      <w:r w:rsidR="00F621A4" w:rsidRPr="0016614F">
        <w:rPr>
          <w:rFonts w:ascii="宋体" w:hAnsi="宋体" w:hint="eastAsia"/>
          <w:color w:val="000000"/>
          <w:sz w:val="24"/>
        </w:rPr>
        <w:t>第</w:t>
      </w:r>
      <w:r w:rsidR="00F621A4" w:rsidRPr="0016614F">
        <w:rPr>
          <w:rFonts w:ascii="宋体" w:hAnsi="宋体" w:hint="eastAsia"/>
          <w:color w:val="000000"/>
          <w:sz w:val="24"/>
        </w:rPr>
        <w:lastRenderedPageBreak/>
        <w:t>一款第（三）项、第（五）项、第（六）项规定的情形收购本公司股份的，可以依照公司章程的规定或者股东大会的授权，经三分之二以上董事出席的董事会会议决议</w:t>
      </w:r>
      <w:r w:rsidRPr="0016614F">
        <w:rPr>
          <w:rFonts w:ascii="宋体" w:hAnsi="宋体" w:hint="eastAsia"/>
          <w:color w:val="000000"/>
          <w:sz w:val="24"/>
        </w:rPr>
        <w:t>。</w:t>
      </w:r>
    </w:p>
    <w:p w14:paraId="680313E2" w14:textId="77777777" w:rsidR="00F621A4" w:rsidRPr="0016614F" w:rsidRDefault="00F621A4" w:rsidP="00F621A4">
      <w:pPr>
        <w:spacing w:line="360" w:lineRule="auto"/>
        <w:ind w:firstLineChars="200" w:firstLine="480"/>
        <w:rPr>
          <w:rFonts w:ascii="宋体" w:hAnsi="宋体"/>
          <w:color w:val="000000"/>
          <w:sz w:val="24"/>
        </w:rPr>
      </w:pPr>
      <w:r w:rsidRPr="0016614F">
        <w:rPr>
          <w:rFonts w:ascii="宋体" w:hAnsi="宋体" w:hint="eastAsia"/>
          <w:color w:val="000000"/>
          <w:sz w:val="24"/>
        </w:rPr>
        <w:t>公司依照</w:t>
      </w:r>
      <w:r w:rsidRPr="00CA56C4">
        <w:rPr>
          <w:rFonts w:ascii="宋体" w:hAnsi="宋体" w:hint="eastAsia"/>
          <w:color w:val="000000" w:themeColor="text1"/>
          <w:sz w:val="24"/>
        </w:rPr>
        <w:t>第二十三条</w:t>
      </w:r>
      <w:r w:rsidRPr="0016614F">
        <w:rPr>
          <w:rFonts w:ascii="宋体" w:hAnsi="宋体" w:hint="eastAsia"/>
          <w:color w:val="000000"/>
          <w:sz w:val="24"/>
        </w:rPr>
        <w:t>第一款规定收购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14:paraId="591EBF4F" w14:textId="77777777" w:rsidR="002E1E6C" w:rsidRPr="0016614F" w:rsidRDefault="00F621A4" w:rsidP="00F621A4">
      <w:pPr>
        <w:spacing w:line="360" w:lineRule="auto"/>
        <w:ind w:firstLineChars="200" w:firstLine="480"/>
        <w:rPr>
          <w:rFonts w:ascii="宋体"/>
          <w:color w:val="000000"/>
          <w:sz w:val="24"/>
        </w:rPr>
      </w:pPr>
      <w:r w:rsidRPr="0016614F">
        <w:rPr>
          <w:rFonts w:ascii="宋体" w:hAnsi="宋体" w:hint="eastAsia"/>
          <w:color w:val="000000"/>
          <w:sz w:val="24"/>
        </w:rPr>
        <w:t>公司收购本公司股份的，应当依照《中华人民共和国证券法》的规定履行信息披露义务。公司不得接受本公司的股票作为质押权的标的</w:t>
      </w:r>
      <w:r w:rsidR="002E1E6C" w:rsidRPr="0016614F">
        <w:rPr>
          <w:rFonts w:ascii="宋体" w:hAnsi="宋体" w:hint="eastAsia"/>
          <w:color w:val="000000"/>
          <w:sz w:val="24"/>
        </w:rPr>
        <w:t>。</w:t>
      </w:r>
    </w:p>
    <w:p w14:paraId="0B9E1D5B" w14:textId="77777777" w:rsidR="002E1E6C" w:rsidRPr="0016614F" w:rsidRDefault="002E1E6C" w:rsidP="00C71A03">
      <w:pPr>
        <w:spacing w:line="360" w:lineRule="auto"/>
        <w:jc w:val="center"/>
        <w:rPr>
          <w:rFonts w:ascii="宋体"/>
          <w:b/>
          <w:color w:val="000000"/>
          <w:sz w:val="24"/>
        </w:rPr>
      </w:pPr>
    </w:p>
    <w:p w14:paraId="4BD8F5DD" w14:textId="77777777" w:rsidR="002E1E6C" w:rsidRPr="0016614F" w:rsidRDefault="002E1E6C" w:rsidP="00C022C0">
      <w:pPr>
        <w:spacing w:line="360" w:lineRule="auto"/>
        <w:jc w:val="center"/>
        <w:outlineLvl w:val="1"/>
        <w:rPr>
          <w:rFonts w:ascii="宋体" w:hAnsi="宋体"/>
          <w:b/>
          <w:color w:val="000000"/>
          <w:sz w:val="24"/>
        </w:rPr>
      </w:pPr>
      <w:r w:rsidRPr="0016614F">
        <w:rPr>
          <w:rFonts w:ascii="宋体" w:hAnsi="宋体" w:hint="eastAsia"/>
          <w:b/>
          <w:color w:val="000000"/>
          <w:sz w:val="24"/>
        </w:rPr>
        <w:t>第三节</w:t>
      </w:r>
      <w:r w:rsidRPr="0016614F">
        <w:rPr>
          <w:rFonts w:ascii="宋体" w:hAnsi="宋体"/>
          <w:b/>
          <w:color w:val="000000"/>
          <w:sz w:val="24"/>
        </w:rPr>
        <w:t xml:space="preserve">  </w:t>
      </w:r>
      <w:r w:rsidRPr="0016614F">
        <w:rPr>
          <w:rFonts w:ascii="宋体" w:hAnsi="宋体" w:hint="eastAsia"/>
          <w:b/>
          <w:color w:val="000000"/>
          <w:sz w:val="24"/>
        </w:rPr>
        <w:t>股份转让</w:t>
      </w:r>
    </w:p>
    <w:p w14:paraId="5D5CF5E7" w14:textId="77777777" w:rsidR="002E1E6C" w:rsidRPr="0016614F" w:rsidRDefault="002E1E6C" w:rsidP="00C71A03">
      <w:pPr>
        <w:spacing w:line="360" w:lineRule="auto"/>
        <w:ind w:firstLineChars="200" w:firstLine="480"/>
        <w:rPr>
          <w:rFonts w:ascii="宋体"/>
          <w:color w:val="000000"/>
          <w:sz w:val="24"/>
        </w:rPr>
      </w:pPr>
    </w:p>
    <w:p w14:paraId="525277DB"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公司的股份可以依法转让</w:t>
      </w:r>
      <w:r w:rsidR="004F7502" w:rsidRPr="0016614F">
        <w:rPr>
          <w:rFonts w:ascii="宋体" w:hAnsi="宋体" w:hint="eastAsia"/>
          <w:color w:val="000000"/>
          <w:sz w:val="24"/>
        </w:rPr>
        <w:t>。</w:t>
      </w:r>
    </w:p>
    <w:p w14:paraId="40CCFDB3"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公司股票在</w:t>
      </w:r>
      <w:r w:rsidR="001A70AC" w:rsidRPr="0016614F">
        <w:rPr>
          <w:rFonts w:ascii="宋体" w:hAnsi="宋体" w:hint="eastAsia"/>
          <w:color w:val="000000"/>
          <w:sz w:val="24"/>
        </w:rPr>
        <w:t>上海证券交易所</w:t>
      </w:r>
      <w:r w:rsidRPr="0016614F">
        <w:rPr>
          <w:rFonts w:ascii="宋体" w:hAnsi="宋体" w:hint="eastAsia"/>
          <w:color w:val="000000"/>
          <w:sz w:val="24"/>
        </w:rPr>
        <w:t>上市交易，公司股票被终止上市后，公司股票进入代办股份转让系统继续交易。</w:t>
      </w:r>
    </w:p>
    <w:p w14:paraId="132DA082"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公司不接受本公司的股票作为质押权的标的。</w:t>
      </w:r>
    </w:p>
    <w:p w14:paraId="587364F4" w14:textId="20F0200C" w:rsidR="002E1E6C" w:rsidRPr="00BC6730" w:rsidRDefault="002E1E6C" w:rsidP="00BC6730">
      <w:pPr>
        <w:pStyle w:val="ac"/>
        <w:numPr>
          <w:ilvl w:val="0"/>
          <w:numId w:val="6"/>
        </w:numPr>
        <w:tabs>
          <w:tab w:val="left" w:pos="1418"/>
        </w:tabs>
        <w:spacing w:line="360" w:lineRule="auto"/>
        <w:ind w:left="0" w:firstLineChars="0" w:firstLine="480"/>
        <w:rPr>
          <w:rFonts w:ascii="Times New Roman" w:hAnsi="Times New Roman"/>
          <w:color w:val="000000"/>
          <w:sz w:val="24"/>
        </w:rPr>
      </w:pPr>
      <w:r w:rsidRPr="0016614F">
        <w:rPr>
          <w:rFonts w:ascii="宋体" w:hAnsi="宋体" w:hint="eastAsia"/>
          <w:color w:val="000000"/>
          <w:sz w:val="24"/>
        </w:rPr>
        <w:t>发起人持有的本公司股</w:t>
      </w:r>
      <w:r w:rsidRPr="00DA5306">
        <w:rPr>
          <w:rFonts w:ascii="宋体" w:hAnsi="宋体"/>
          <w:color w:val="000000"/>
          <w:sz w:val="24"/>
        </w:rPr>
        <w:t>份，自公司成立之</w:t>
      </w:r>
      <w:r w:rsidRPr="00BC6730">
        <w:rPr>
          <w:rFonts w:ascii="Times New Roman" w:hAnsi="Times New Roman"/>
          <w:color w:val="000000"/>
          <w:sz w:val="24"/>
        </w:rPr>
        <w:t>日起</w:t>
      </w:r>
      <w:r w:rsidRPr="00BC6730">
        <w:rPr>
          <w:rFonts w:ascii="Times New Roman" w:hAnsi="Times New Roman"/>
          <w:color w:val="000000"/>
          <w:sz w:val="24"/>
        </w:rPr>
        <w:t>1</w:t>
      </w:r>
      <w:r w:rsidRPr="00BC6730">
        <w:rPr>
          <w:rFonts w:ascii="Times New Roman" w:hAnsi="Times New Roman"/>
          <w:color w:val="000000"/>
          <w:sz w:val="24"/>
        </w:rPr>
        <w:t>年内不得转让。公司公开发行股份前已发行的股份，自公司股票在证券交易所上市交易之日起</w:t>
      </w:r>
      <w:r w:rsidRPr="00BC6730">
        <w:rPr>
          <w:rFonts w:ascii="Times New Roman" w:hAnsi="Times New Roman"/>
          <w:color w:val="000000"/>
          <w:sz w:val="24"/>
        </w:rPr>
        <w:t>1</w:t>
      </w:r>
      <w:r w:rsidRPr="00BC6730">
        <w:rPr>
          <w:rFonts w:ascii="Times New Roman" w:hAnsi="Times New Roman"/>
          <w:color w:val="000000"/>
          <w:sz w:val="24"/>
        </w:rPr>
        <w:t>年内不得转让。</w:t>
      </w:r>
    </w:p>
    <w:p w14:paraId="5DF4DAA7"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公司董事、监事、高级管理人员应当向公司申报所持有的本公司的股份及其变动情况，在任职期间每年转让的股份不得超过其所持有本公司股份总数的</w:t>
      </w:r>
      <w:r w:rsidRPr="0016614F">
        <w:rPr>
          <w:rFonts w:ascii="Times New Roman" w:hAnsi="Times New Roman"/>
          <w:color w:val="000000"/>
          <w:sz w:val="24"/>
        </w:rPr>
        <w:t>25%</w:t>
      </w:r>
      <w:r w:rsidRPr="0016614F">
        <w:rPr>
          <w:rFonts w:ascii="Times New Roman" w:hAnsi="Times New Roman"/>
          <w:color w:val="000000"/>
          <w:sz w:val="24"/>
        </w:rPr>
        <w:t>；所持本公司股份自公司股票上市交易之日起</w:t>
      </w:r>
      <w:r w:rsidRPr="0016614F">
        <w:rPr>
          <w:rFonts w:ascii="Times New Roman" w:hAnsi="Times New Roman"/>
          <w:color w:val="000000"/>
          <w:sz w:val="24"/>
        </w:rPr>
        <w:t>1</w:t>
      </w:r>
      <w:r w:rsidRPr="0016614F">
        <w:rPr>
          <w:rFonts w:ascii="Times New Roman" w:hAnsi="Times New Roman"/>
          <w:color w:val="000000"/>
          <w:sz w:val="24"/>
        </w:rPr>
        <w:t>年内不得转让。上述人员离职后半年内，不得转让其所持有的本公司股份。</w:t>
      </w:r>
    </w:p>
    <w:p w14:paraId="157515BB" w14:textId="77777777" w:rsidR="007770BF" w:rsidRPr="00DA5306" w:rsidRDefault="007770BF" w:rsidP="00BC6730">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hint="eastAsia"/>
          <w:color w:val="000000"/>
          <w:sz w:val="24"/>
        </w:rPr>
        <w:t>公司</w:t>
      </w:r>
      <w:r w:rsidRPr="00BC6730">
        <w:rPr>
          <w:rFonts w:ascii="Times New Roman" w:hAnsi="Times New Roman"/>
          <w:color w:val="000000"/>
          <w:sz w:val="24"/>
        </w:rPr>
        <w:t>持有</w:t>
      </w:r>
      <w:r w:rsidRPr="00BC6730">
        <w:rPr>
          <w:rFonts w:ascii="Times New Roman" w:hAnsi="Times New Roman"/>
          <w:color w:val="000000"/>
          <w:sz w:val="24"/>
        </w:rPr>
        <w:t>5%</w:t>
      </w:r>
      <w:r w:rsidRPr="00DA5306">
        <w:rPr>
          <w:rFonts w:ascii="宋体" w:hAnsi="宋体" w:hint="eastAsia"/>
          <w:color w:val="000000"/>
          <w:sz w:val="24"/>
        </w:rPr>
        <w:t>以上股份的股东、董事、监事、高级管理人员，将其持有的本公司股票</w:t>
      </w:r>
      <w:r w:rsidRPr="004B38AE">
        <w:rPr>
          <w:rFonts w:ascii="宋体" w:hAnsi="宋体" w:hint="eastAsia"/>
          <w:color w:val="000000"/>
          <w:sz w:val="24"/>
        </w:rPr>
        <w:t>或者其他具有股权性质的证券</w:t>
      </w:r>
      <w:r w:rsidRPr="00DA5306">
        <w:rPr>
          <w:rFonts w:ascii="宋体" w:hAnsi="宋体" w:hint="eastAsia"/>
          <w:color w:val="000000"/>
          <w:sz w:val="24"/>
        </w:rPr>
        <w:t>在买入</w:t>
      </w:r>
      <w:r w:rsidRPr="004B38AE">
        <w:rPr>
          <w:rFonts w:ascii="宋体" w:hAnsi="宋体"/>
          <w:color w:val="000000"/>
          <w:sz w:val="24"/>
        </w:rPr>
        <w:t>后6个月内卖出，或者在卖出后6个月内又买入，由此所得收益归本公司所有，本</w:t>
      </w:r>
      <w:r w:rsidRPr="00BC6730">
        <w:rPr>
          <w:rFonts w:ascii="Times New Roman" w:hAnsi="Times New Roman"/>
          <w:color w:val="000000"/>
          <w:sz w:val="24"/>
        </w:rPr>
        <w:t>公司董事会将收回其所得收益。但是，证券公司因购入包销售后剩余股票而持有</w:t>
      </w:r>
      <w:r w:rsidRPr="00BC6730">
        <w:rPr>
          <w:rFonts w:ascii="Times New Roman" w:hAnsi="Times New Roman"/>
          <w:color w:val="000000"/>
          <w:sz w:val="24"/>
        </w:rPr>
        <w:t>5%</w:t>
      </w:r>
      <w:r w:rsidRPr="00BC6730">
        <w:rPr>
          <w:rFonts w:ascii="Times New Roman" w:hAnsi="Times New Roman"/>
          <w:color w:val="000000"/>
          <w:sz w:val="24"/>
        </w:rPr>
        <w:t>以</w:t>
      </w:r>
      <w:r w:rsidRPr="00DA5306">
        <w:rPr>
          <w:rFonts w:ascii="宋体" w:hAnsi="宋体" w:hint="eastAsia"/>
          <w:color w:val="000000"/>
          <w:sz w:val="24"/>
        </w:rPr>
        <w:t>上股份的，</w:t>
      </w:r>
      <w:r w:rsidRPr="004B38AE">
        <w:rPr>
          <w:rFonts w:ascii="宋体" w:hAnsi="宋体" w:hint="eastAsia"/>
          <w:color w:val="000000"/>
          <w:sz w:val="24"/>
        </w:rPr>
        <w:t>以及有中国证监会规定的其他情形的除外</w:t>
      </w:r>
      <w:r w:rsidRPr="00DA5306">
        <w:rPr>
          <w:rFonts w:ascii="宋体" w:hAnsi="宋体" w:hint="eastAsia"/>
          <w:color w:val="000000"/>
          <w:sz w:val="24"/>
        </w:rPr>
        <w:t>。</w:t>
      </w:r>
    </w:p>
    <w:p w14:paraId="47CF7156" w14:textId="77777777" w:rsidR="002E1E6C" w:rsidRPr="004B38AE" w:rsidRDefault="007770BF" w:rsidP="007770BF">
      <w:pPr>
        <w:spacing w:line="360" w:lineRule="auto"/>
        <w:ind w:firstLineChars="200" w:firstLine="480"/>
        <w:rPr>
          <w:rFonts w:ascii="宋体" w:hAnsi="宋体"/>
          <w:color w:val="000000"/>
          <w:sz w:val="24"/>
        </w:rPr>
      </w:pPr>
      <w:r w:rsidRPr="004B38AE">
        <w:rPr>
          <w:rFonts w:ascii="宋体" w:hAnsi="宋体" w:hint="eastAsia"/>
          <w:color w:val="000000"/>
          <w:sz w:val="24"/>
        </w:rPr>
        <w:lastRenderedPageBreak/>
        <w:t>前款所称董事、监事、高级管理人员、自然人股东持有的股票或者其他具有股权性质的证券，包括其配偶、父母、子女持有的及利用他人账户持有的股票或者其他具有股权性质的证券</w:t>
      </w:r>
      <w:r w:rsidR="002E1E6C" w:rsidRPr="004B38AE">
        <w:rPr>
          <w:rFonts w:ascii="宋体" w:hAnsi="宋体" w:hint="eastAsia"/>
          <w:color w:val="000000"/>
          <w:sz w:val="24"/>
        </w:rPr>
        <w:t>。</w:t>
      </w:r>
    </w:p>
    <w:p w14:paraId="7C3BD83D" w14:textId="77777777" w:rsidR="002E1E6C" w:rsidRPr="004B38AE" w:rsidRDefault="002E1E6C" w:rsidP="00C71A03">
      <w:pPr>
        <w:spacing w:line="360" w:lineRule="auto"/>
        <w:ind w:firstLineChars="200" w:firstLine="480"/>
        <w:rPr>
          <w:rFonts w:ascii="宋体" w:hAnsi="宋体"/>
          <w:color w:val="000000"/>
          <w:sz w:val="24"/>
        </w:rPr>
      </w:pPr>
      <w:r w:rsidRPr="004B38AE">
        <w:rPr>
          <w:rFonts w:ascii="宋体" w:hAnsi="宋体"/>
          <w:color w:val="000000"/>
          <w:sz w:val="24"/>
        </w:rPr>
        <w:t>公司董事会不按照</w:t>
      </w:r>
      <w:r w:rsidR="001D10EC" w:rsidRPr="004B38AE">
        <w:rPr>
          <w:rFonts w:ascii="宋体" w:hAnsi="宋体" w:hint="eastAsia"/>
          <w:color w:val="000000"/>
          <w:sz w:val="24"/>
        </w:rPr>
        <w:t>本条第一款</w:t>
      </w:r>
      <w:r w:rsidRPr="004B38AE">
        <w:rPr>
          <w:rFonts w:ascii="宋体" w:hAnsi="宋体"/>
          <w:color w:val="000000"/>
          <w:sz w:val="24"/>
        </w:rPr>
        <w:t>规定执行的，股东有权要求董事会在30日内执行。公司董事会未在上述期限内执行的，股东有权为了公司的利益以自己的名义直接向人民法院提起诉讼。</w:t>
      </w:r>
    </w:p>
    <w:p w14:paraId="1EE3A0DC" w14:textId="77777777" w:rsidR="002E1E6C" w:rsidRPr="0016614F" w:rsidRDefault="002E1E6C" w:rsidP="00C71A03">
      <w:pPr>
        <w:spacing w:line="360" w:lineRule="auto"/>
        <w:ind w:firstLineChars="200" w:firstLine="480"/>
        <w:rPr>
          <w:rFonts w:ascii="宋体"/>
          <w:color w:val="000000"/>
          <w:sz w:val="24"/>
        </w:rPr>
      </w:pPr>
      <w:r w:rsidRPr="004B38AE">
        <w:rPr>
          <w:rFonts w:ascii="宋体" w:hAnsi="宋体"/>
          <w:color w:val="000000"/>
          <w:sz w:val="24"/>
        </w:rPr>
        <w:t>公司董事会不按照</w:t>
      </w:r>
      <w:r w:rsidR="001D10EC" w:rsidRPr="004B38AE">
        <w:rPr>
          <w:rFonts w:ascii="宋体" w:hAnsi="宋体" w:hint="eastAsia"/>
          <w:color w:val="000000"/>
          <w:sz w:val="24"/>
        </w:rPr>
        <w:t>本条</w:t>
      </w:r>
      <w:r w:rsidRPr="004B38AE">
        <w:rPr>
          <w:rFonts w:ascii="宋体" w:hAnsi="宋体"/>
          <w:color w:val="000000"/>
          <w:sz w:val="24"/>
        </w:rPr>
        <w:t>第一款的</w:t>
      </w:r>
      <w:r w:rsidRPr="0016614F">
        <w:rPr>
          <w:rFonts w:ascii="Times New Roman" w:hAnsi="Times New Roman"/>
          <w:color w:val="000000"/>
          <w:sz w:val="24"/>
        </w:rPr>
        <w:t>规定执行的，负有责任的董事依法承</w:t>
      </w:r>
      <w:r w:rsidRPr="0016614F">
        <w:rPr>
          <w:rFonts w:ascii="宋体" w:hAnsi="宋体" w:hint="eastAsia"/>
          <w:color w:val="000000"/>
          <w:sz w:val="24"/>
        </w:rPr>
        <w:t>担连带责任。</w:t>
      </w:r>
    </w:p>
    <w:p w14:paraId="1D9EE5C6" w14:textId="77777777" w:rsidR="002E1E6C" w:rsidRPr="0016614F" w:rsidRDefault="002E1E6C" w:rsidP="00C71A03">
      <w:pPr>
        <w:spacing w:line="360" w:lineRule="auto"/>
        <w:jc w:val="center"/>
        <w:rPr>
          <w:rFonts w:ascii="宋体"/>
          <w:b/>
          <w:color w:val="000000"/>
          <w:sz w:val="24"/>
        </w:rPr>
      </w:pPr>
    </w:p>
    <w:p w14:paraId="73E1AC33" w14:textId="77777777" w:rsidR="00414799" w:rsidRPr="0016614F" w:rsidRDefault="00414799" w:rsidP="00C71A03">
      <w:pPr>
        <w:spacing w:line="360" w:lineRule="auto"/>
        <w:jc w:val="center"/>
        <w:rPr>
          <w:rFonts w:ascii="宋体"/>
          <w:b/>
          <w:color w:val="000000"/>
          <w:sz w:val="24"/>
        </w:rPr>
      </w:pPr>
    </w:p>
    <w:p w14:paraId="33982779" w14:textId="77777777" w:rsidR="002E1E6C" w:rsidRPr="0016614F" w:rsidRDefault="002E1E6C" w:rsidP="00C71A03">
      <w:pPr>
        <w:spacing w:line="360" w:lineRule="auto"/>
        <w:jc w:val="center"/>
        <w:outlineLvl w:val="0"/>
        <w:rPr>
          <w:rFonts w:ascii="宋体" w:hAnsi="宋体"/>
          <w:b/>
          <w:color w:val="000000"/>
          <w:sz w:val="24"/>
        </w:rPr>
      </w:pPr>
      <w:r w:rsidRPr="0016614F">
        <w:rPr>
          <w:rFonts w:ascii="宋体" w:hAnsi="宋体" w:hint="eastAsia"/>
          <w:b/>
          <w:color w:val="000000"/>
          <w:sz w:val="24"/>
        </w:rPr>
        <w:t>第四章</w:t>
      </w:r>
      <w:r w:rsidRPr="0016614F">
        <w:rPr>
          <w:rFonts w:ascii="宋体" w:hAnsi="宋体"/>
          <w:b/>
          <w:color w:val="000000"/>
          <w:sz w:val="24"/>
        </w:rPr>
        <w:t xml:space="preserve">  </w:t>
      </w:r>
      <w:r w:rsidRPr="0016614F">
        <w:rPr>
          <w:rFonts w:ascii="宋体" w:hAnsi="宋体" w:hint="eastAsia"/>
          <w:b/>
          <w:color w:val="000000"/>
          <w:sz w:val="24"/>
        </w:rPr>
        <w:t>股东和股东大会</w:t>
      </w:r>
    </w:p>
    <w:p w14:paraId="6F2F2C0A" w14:textId="77777777" w:rsidR="002E1E6C" w:rsidRPr="0016614F" w:rsidRDefault="002E1E6C" w:rsidP="00C022C0">
      <w:pPr>
        <w:spacing w:line="360" w:lineRule="auto"/>
        <w:jc w:val="center"/>
        <w:outlineLvl w:val="1"/>
        <w:rPr>
          <w:rFonts w:ascii="宋体"/>
          <w:b/>
          <w:color w:val="000000"/>
          <w:sz w:val="24"/>
        </w:rPr>
      </w:pPr>
      <w:r w:rsidRPr="0016614F">
        <w:rPr>
          <w:rFonts w:ascii="宋体" w:hAnsi="宋体" w:hint="eastAsia"/>
          <w:b/>
          <w:color w:val="000000"/>
          <w:sz w:val="24"/>
        </w:rPr>
        <w:t>第一节</w:t>
      </w:r>
      <w:r w:rsidRPr="0016614F">
        <w:rPr>
          <w:rFonts w:ascii="宋体" w:hAnsi="宋体"/>
          <w:b/>
          <w:color w:val="000000"/>
          <w:sz w:val="24"/>
        </w:rPr>
        <w:t xml:space="preserve">  </w:t>
      </w:r>
      <w:r w:rsidRPr="0016614F">
        <w:rPr>
          <w:rFonts w:ascii="宋体" w:hAnsi="宋体" w:hint="eastAsia"/>
          <w:b/>
          <w:color w:val="000000"/>
          <w:sz w:val="24"/>
        </w:rPr>
        <w:t>股东</w:t>
      </w:r>
    </w:p>
    <w:p w14:paraId="7FB968BA" w14:textId="77777777" w:rsidR="002E1E6C" w:rsidRPr="0016614F" w:rsidRDefault="002E1E6C" w:rsidP="00C71A03">
      <w:pPr>
        <w:spacing w:line="360" w:lineRule="auto"/>
        <w:ind w:firstLineChars="200" w:firstLine="480"/>
        <w:rPr>
          <w:rFonts w:ascii="宋体"/>
          <w:color w:val="000000"/>
          <w:sz w:val="24"/>
        </w:rPr>
      </w:pPr>
    </w:p>
    <w:p w14:paraId="06F39365"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公司依据证券登记机构提供的凭证建立股东名册，股东名册是证明股东持有公司股份的充分证据。股东按其所持有股份的种类享有权利，承担义务；持有同一种类股份的股东，享有同等权利，承担同种义务。</w:t>
      </w:r>
    </w:p>
    <w:p w14:paraId="496A4BDA"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公司召开股东大会、分配股利、清算及从事其他需要确认股东身份的行为时，由董事会或股东大会召集人确定股权登记日，股权登记日收市后登记在册的股东为享有相关权益的股东。</w:t>
      </w:r>
    </w:p>
    <w:p w14:paraId="0DECD2F3"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公司股东享有下列权利：</w:t>
      </w:r>
    </w:p>
    <w:p w14:paraId="51656534"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依照其所持有的股份份额获得股利和其他形式的利益分配；</w:t>
      </w:r>
    </w:p>
    <w:p w14:paraId="39E86D2F"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依法请求、召集、主持、参加或者委派股东代理人参加股东大会，并行使相应的表决权；</w:t>
      </w:r>
    </w:p>
    <w:p w14:paraId="24B17021"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对公司的经营进行监督，提出建议或者质询；</w:t>
      </w:r>
    </w:p>
    <w:p w14:paraId="4627637A"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依照法律、行政法规及本章程的规定转让、赠与或质押其所持有的股份；</w:t>
      </w:r>
    </w:p>
    <w:p w14:paraId="70200FB7"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五</w:t>
      </w:r>
      <w:r>
        <w:rPr>
          <w:rFonts w:ascii="宋体" w:hAnsi="宋体"/>
          <w:color w:val="000000"/>
          <w:sz w:val="24"/>
        </w:rPr>
        <w:t>）</w:t>
      </w:r>
      <w:r w:rsidR="002E1E6C" w:rsidRPr="0016614F">
        <w:rPr>
          <w:rFonts w:ascii="宋体" w:hAnsi="宋体" w:hint="eastAsia"/>
          <w:color w:val="000000"/>
          <w:sz w:val="24"/>
        </w:rPr>
        <w:t>查阅本章程、股东名册、公司债券存根、股东大会会议记录、董事会会议决议、监事会会议决议、财务会计报告；</w:t>
      </w:r>
    </w:p>
    <w:p w14:paraId="1907DBDD"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六</w:t>
      </w:r>
      <w:r>
        <w:rPr>
          <w:rFonts w:ascii="宋体" w:hAnsi="宋体"/>
          <w:color w:val="000000"/>
          <w:sz w:val="24"/>
        </w:rPr>
        <w:t>）</w:t>
      </w:r>
      <w:r w:rsidR="002E1E6C" w:rsidRPr="0016614F">
        <w:rPr>
          <w:rFonts w:ascii="宋体" w:hAnsi="宋体" w:hint="eastAsia"/>
          <w:color w:val="000000"/>
          <w:sz w:val="24"/>
        </w:rPr>
        <w:t>公司终止或者清算时，按其所持有的股份份额参加公司剩余财产的分</w:t>
      </w:r>
      <w:r w:rsidR="002E1E6C" w:rsidRPr="0016614F">
        <w:rPr>
          <w:rFonts w:ascii="宋体" w:hAnsi="宋体" w:hint="eastAsia"/>
          <w:color w:val="000000"/>
          <w:sz w:val="24"/>
        </w:rPr>
        <w:lastRenderedPageBreak/>
        <w:t>配；</w:t>
      </w:r>
    </w:p>
    <w:p w14:paraId="5D8A74D7"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七</w:t>
      </w:r>
      <w:r>
        <w:rPr>
          <w:rFonts w:ascii="宋体" w:hAnsi="宋体"/>
          <w:color w:val="000000"/>
          <w:sz w:val="24"/>
        </w:rPr>
        <w:t>）</w:t>
      </w:r>
      <w:r w:rsidR="002E1E6C" w:rsidRPr="0016614F">
        <w:rPr>
          <w:rFonts w:ascii="宋体" w:hAnsi="宋体" w:hint="eastAsia"/>
          <w:color w:val="000000"/>
          <w:sz w:val="24"/>
        </w:rPr>
        <w:t>对股东大会作出的公司合并、分立决议持异议的股东，要求公司收购其股份；</w:t>
      </w:r>
    </w:p>
    <w:p w14:paraId="23B147DB"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八</w:t>
      </w:r>
      <w:r>
        <w:rPr>
          <w:rFonts w:ascii="宋体" w:hAnsi="宋体"/>
          <w:color w:val="000000"/>
          <w:sz w:val="24"/>
        </w:rPr>
        <w:t>）</w:t>
      </w:r>
      <w:r w:rsidR="002E1E6C" w:rsidRPr="0016614F">
        <w:rPr>
          <w:rFonts w:ascii="宋体" w:hAnsi="宋体" w:hint="eastAsia"/>
          <w:color w:val="000000"/>
          <w:sz w:val="24"/>
        </w:rPr>
        <w:t>法律、行政法规、部门规章或本章程规定的其他权利。</w:t>
      </w:r>
    </w:p>
    <w:p w14:paraId="631E57AD"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股东提出查阅前条所述有关信息或者索取资料的，应当向公司提供证明其持有公司股份的种类以及持股数量的书面文件，公司经核实股东身份后按照股东的要求予以提供。</w:t>
      </w:r>
    </w:p>
    <w:p w14:paraId="1E166DC1"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公司股东大会、董事会决议内容违反法律、行政法规的，股东有权请求人民法院认定无效。</w:t>
      </w:r>
    </w:p>
    <w:p w14:paraId="5D7D39C9"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宋体" w:hAnsi="宋体" w:hint="eastAsia"/>
          <w:color w:val="000000"/>
          <w:sz w:val="24"/>
        </w:rPr>
        <w:t>股东大会、董事会的会议召集程序、表</w:t>
      </w:r>
      <w:r w:rsidRPr="0016614F">
        <w:rPr>
          <w:rFonts w:ascii="Times New Roman" w:hAnsi="Times New Roman"/>
          <w:color w:val="000000"/>
          <w:sz w:val="24"/>
        </w:rPr>
        <w:t>决方式违反法律、行政法规或者本章程，或者决议内容违反本章程的，股东有权自决议作出之日起</w:t>
      </w:r>
      <w:r w:rsidRPr="0016614F">
        <w:rPr>
          <w:rFonts w:ascii="Times New Roman" w:hAnsi="Times New Roman"/>
          <w:color w:val="000000"/>
          <w:sz w:val="24"/>
        </w:rPr>
        <w:t>60</w:t>
      </w:r>
      <w:r w:rsidRPr="0016614F">
        <w:rPr>
          <w:rFonts w:ascii="Times New Roman" w:hAnsi="Times New Roman"/>
          <w:color w:val="000000"/>
          <w:sz w:val="24"/>
        </w:rPr>
        <w:t>日内，请求人民法院撤销。</w:t>
      </w:r>
    </w:p>
    <w:p w14:paraId="281EC876" w14:textId="77777777" w:rsidR="002E1E6C" w:rsidRPr="00DA5306" w:rsidRDefault="002E1E6C" w:rsidP="00BC6730">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董事、高级</w:t>
      </w:r>
      <w:r w:rsidRPr="00BC6730">
        <w:rPr>
          <w:rFonts w:ascii="宋体" w:hAnsi="宋体"/>
          <w:color w:val="000000"/>
          <w:sz w:val="24"/>
        </w:rPr>
        <w:t>管理人员</w:t>
      </w:r>
      <w:r w:rsidRPr="00BC6730">
        <w:rPr>
          <w:rFonts w:ascii="Times New Roman" w:hAnsi="Times New Roman"/>
          <w:color w:val="000000"/>
          <w:sz w:val="24"/>
        </w:rPr>
        <w:t>执行公司职务时违反法律、行政法规或者本章程的规定，给公司造成损失的，连续</w:t>
      </w:r>
      <w:r w:rsidRPr="00BC6730">
        <w:rPr>
          <w:rFonts w:ascii="Times New Roman" w:hAnsi="Times New Roman"/>
          <w:color w:val="000000"/>
          <w:sz w:val="24"/>
        </w:rPr>
        <w:t>180</w:t>
      </w:r>
      <w:r w:rsidRPr="00BC6730">
        <w:rPr>
          <w:rFonts w:ascii="Times New Roman" w:hAnsi="Times New Roman"/>
          <w:color w:val="000000"/>
          <w:sz w:val="24"/>
        </w:rPr>
        <w:t>日以上单独或合并持有公司</w:t>
      </w:r>
      <w:r w:rsidRPr="00BC6730">
        <w:rPr>
          <w:rFonts w:ascii="Times New Roman" w:hAnsi="Times New Roman"/>
          <w:color w:val="000000"/>
          <w:sz w:val="24"/>
        </w:rPr>
        <w:t>1%</w:t>
      </w:r>
      <w:r w:rsidRPr="00BC6730">
        <w:rPr>
          <w:rFonts w:ascii="Times New Roman" w:hAnsi="Times New Roman"/>
          <w:color w:val="000000"/>
          <w:sz w:val="24"/>
        </w:rPr>
        <w:t>以上股份的股东有权书面请求监事会向人民法院提起</w:t>
      </w:r>
      <w:r w:rsidRPr="00DA5306">
        <w:rPr>
          <w:rFonts w:ascii="宋体" w:hAnsi="宋体"/>
          <w:color w:val="000000"/>
          <w:sz w:val="24"/>
        </w:rPr>
        <w:t>诉讼；监事会执行公司职务时违反法律、行政法规或者本章程的规定，给公司造成损失的，股东可以书面请求董事会向人民法院提起诉讼。</w:t>
      </w:r>
    </w:p>
    <w:p w14:paraId="3FFD14AF"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宋体" w:hAnsi="宋体" w:hint="eastAsia"/>
          <w:color w:val="000000"/>
          <w:sz w:val="24"/>
        </w:rPr>
        <w:t>监事</w:t>
      </w:r>
      <w:r w:rsidRPr="0016614F">
        <w:rPr>
          <w:rFonts w:ascii="Times New Roman" w:hAnsi="Times New Roman"/>
          <w:color w:val="000000"/>
          <w:sz w:val="24"/>
        </w:rPr>
        <w:t>会、董事会收到前款规定的股东书面请求后拒绝提起诉讼，或者自收到请求之日起</w:t>
      </w:r>
      <w:r w:rsidRPr="0016614F">
        <w:rPr>
          <w:rFonts w:ascii="Times New Roman" w:hAnsi="Times New Roman"/>
          <w:color w:val="000000"/>
          <w:sz w:val="24"/>
        </w:rPr>
        <w:t>30</w:t>
      </w:r>
      <w:r w:rsidRPr="0016614F">
        <w:rPr>
          <w:rFonts w:ascii="Times New Roman" w:hAnsi="Times New Roman"/>
          <w:color w:val="000000"/>
          <w:sz w:val="24"/>
        </w:rPr>
        <w:t>日内未提起诉讼，或者情况紧急、不立即提起诉讼将会使公司利益受到难以弥补的损害的，前款规定的股东有权为了公司的利益以自己的名义直接向人民法院提起诉讼。</w:t>
      </w:r>
    </w:p>
    <w:p w14:paraId="6B0F51CB" w14:textId="77777777" w:rsidR="002E1E6C" w:rsidRPr="0016614F" w:rsidRDefault="002E1E6C" w:rsidP="00C71A03">
      <w:pPr>
        <w:spacing w:line="360" w:lineRule="auto"/>
        <w:ind w:firstLineChars="200" w:firstLine="480"/>
        <w:rPr>
          <w:rFonts w:ascii="宋体"/>
          <w:color w:val="000000"/>
          <w:sz w:val="24"/>
        </w:rPr>
      </w:pPr>
      <w:r w:rsidRPr="0016614F">
        <w:rPr>
          <w:rFonts w:ascii="Times New Roman" w:hAnsi="Times New Roman"/>
          <w:color w:val="000000"/>
          <w:sz w:val="24"/>
        </w:rPr>
        <w:t>他人侵犯公司合法权益，给公司造成损失的，本条第一款规定的股东可以依照前两款的规定向人民法院提起诉</w:t>
      </w:r>
      <w:r w:rsidRPr="0016614F">
        <w:rPr>
          <w:rFonts w:ascii="宋体" w:hAnsi="宋体" w:hint="eastAsia"/>
          <w:color w:val="000000"/>
          <w:sz w:val="24"/>
        </w:rPr>
        <w:t>讼。</w:t>
      </w:r>
    </w:p>
    <w:p w14:paraId="45C1B8E1"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董事、高级管理人员违反法律、行政法规或者本章程的规定，损害股东利益的，股东可以向人民法院提起诉讼。</w:t>
      </w:r>
    </w:p>
    <w:p w14:paraId="33DE6B6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公司股东承担下列义务：</w:t>
      </w:r>
    </w:p>
    <w:p w14:paraId="76CA2155"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遵守法律、行政法规和本章程；</w:t>
      </w:r>
    </w:p>
    <w:p w14:paraId="436DA374"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依其所认购的股份和入股方式缴纳股金；</w:t>
      </w:r>
    </w:p>
    <w:p w14:paraId="6024706E"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除法律、法规规定的情形外，不得退股；</w:t>
      </w:r>
    </w:p>
    <w:p w14:paraId="70FA1D40"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lastRenderedPageBreak/>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不得滥用股东权利损害公司或者其他股东的利益；不得滥用公司法人独立地位和股东有限责任损害公司债权人的利益；</w:t>
      </w:r>
    </w:p>
    <w:p w14:paraId="464112AA"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宋体" w:hAnsi="宋体" w:hint="eastAsia"/>
          <w:color w:val="000000"/>
          <w:sz w:val="24"/>
        </w:rPr>
        <w:t>公司股东滥用股东权利给公司或者其他股东造成损失的，应当依法承担赔偿责任；</w:t>
      </w:r>
    </w:p>
    <w:p w14:paraId="4975EBAF"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公司股东滥用公司法人独立地位和股东有限责任，逃避债务，严重损害公司债权人利益的，应当对公司债务承担连带责任；</w:t>
      </w:r>
    </w:p>
    <w:p w14:paraId="4BDF6FF1"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w:t>
      </w:r>
      <w:r w:rsidRPr="0016614F">
        <w:rPr>
          <w:rFonts w:ascii="Times New Roman" w:hAnsi="Times New Roman"/>
          <w:color w:val="000000"/>
          <w:sz w:val="24"/>
        </w:rPr>
        <w:t>五</w:t>
      </w:r>
      <w:r w:rsidRPr="0016614F">
        <w:rPr>
          <w:rFonts w:ascii="Times New Roman" w:hAnsi="Times New Roman"/>
          <w:color w:val="000000"/>
          <w:sz w:val="24"/>
        </w:rPr>
        <w:t>)</w:t>
      </w:r>
      <w:r w:rsidRPr="0016614F">
        <w:rPr>
          <w:rFonts w:ascii="Times New Roman" w:hAnsi="Times New Roman"/>
          <w:color w:val="000000"/>
          <w:sz w:val="24"/>
        </w:rPr>
        <w:t>法律、行政法规及本章程规定应当承担的其他义务。</w:t>
      </w:r>
    </w:p>
    <w:p w14:paraId="55D64272"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持有公</w:t>
      </w:r>
      <w:r w:rsidRPr="00BC6730">
        <w:rPr>
          <w:rFonts w:ascii="Times New Roman" w:hAnsi="Times New Roman"/>
          <w:color w:val="000000"/>
          <w:sz w:val="24"/>
        </w:rPr>
        <w:t>司</w:t>
      </w:r>
      <w:r w:rsidRPr="00BC6730">
        <w:rPr>
          <w:rFonts w:ascii="Times New Roman" w:hAnsi="Times New Roman"/>
          <w:color w:val="000000"/>
          <w:sz w:val="24"/>
        </w:rPr>
        <w:t>5%</w:t>
      </w:r>
      <w:r w:rsidRPr="00BC6730">
        <w:rPr>
          <w:rFonts w:ascii="Times New Roman" w:hAnsi="Times New Roman"/>
          <w:color w:val="000000"/>
          <w:sz w:val="24"/>
        </w:rPr>
        <w:t>以上有表决权股份的股东，将其持有的股份进行质押的，应当自该事实发生当日，向公司</w:t>
      </w:r>
      <w:r w:rsidRPr="00DA5306">
        <w:rPr>
          <w:rFonts w:ascii="宋体" w:hAnsi="宋体"/>
          <w:color w:val="000000"/>
          <w:sz w:val="24"/>
        </w:rPr>
        <w:t>作出书面报告。</w:t>
      </w:r>
    </w:p>
    <w:p w14:paraId="17BFFDB6"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公司的控股股东、实际控制人员不得利用其关联关系损害公司利益。违反规定的，给公司造成损失的，应当承担赔偿责任。</w:t>
      </w:r>
    </w:p>
    <w:p w14:paraId="3B74F0FB"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14:paraId="104D9A10" w14:textId="77777777" w:rsidR="002E1E6C" w:rsidRPr="0016614F" w:rsidRDefault="002E1E6C" w:rsidP="00C71A03">
      <w:pPr>
        <w:spacing w:line="360" w:lineRule="auto"/>
        <w:jc w:val="center"/>
        <w:rPr>
          <w:rFonts w:ascii="宋体"/>
          <w:b/>
          <w:color w:val="000000"/>
          <w:sz w:val="24"/>
        </w:rPr>
      </w:pPr>
    </w:p>
    <w:p w14:paraId="0C1C193A" w14:textId="77777777" w:rsidR="002E1E6C" w:rsidRPr="0016614F" w:rsidRDefault="002E1E6C" w:rsidP="00C022C0">
      <w:pPr>
        <w:spacing w:line="360" w:lineRule="auto"/>
        <w:jc w:val="center"/>
        <w:outlineLvl w:val="1"/>
        <w:rPr>
          <w:rFonts w:ascii="宋体"/>
          <w:b/>
          <w:color w:val="000000"/>
          <w:sz w:val="24"/>
        </w:rPr>
      </w:pPr>
      <w:r w:rsidRPr="0016614F">
        <w:rPr>
          <w:rFonts w:ascii="宋体" w:hAnsi="宋体" w:hint="eastAsia"/>
          <w:b/>
          <w:color w:val="000000"/>
          <w:sz w:val="24"/>
        </w:rPr>
        <w:t>第二节</w:t>
      </w:r>
      <w:r w:rsidRPr="0016614F">
        <w:rPr>
          <w:rFonts w:ascii="宋体" w:hAnsi="宋体"/>
          <w:b/>
          <w:color w:val="000000"/>
          <w:sz w:val="24"/>
        </w:rPr>
        <w:t xml:space="preserve">  </w:t>
      </w:r>
      <w:r w:rsidRPr="0016614F">
        <w:rPr>
          <w:rFonts w:ascii="宋体" w:hAnsi="宋体" w:hint="eastAsia"/>
          <w:b/>
          <w:color w:val="000000"/>
          <w:sz w:val="24"/>
        </w:rPr>
        <w:t>股东大会的一般规定</w:t>
      </w:r>
    </w:p>
    <w:p w14:paraId="2D008F80" w14:textId="77777777" w:rsidR="002E1E6C" w:rsidRPr="0016614F" w:rsidRDefault="002E1E6C" w:rsidP="00C71A03">
      <w:pPr>
        <w:spacing w:line="360" w:lineRule="auto"/>
        <w:ind w:firstLineChars="200" w:firstLine="480"/>
        <w:rPr>
          <w:rFonts w:ascii="宋体"/>
          <w:color w:val="000000"/>
          <w:sz w:val="24"/>
        </w:rPr>
      </w:pPr>
    </w:p>
    <w:p w14:paraId="098DFBA4"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股东大会是公司的权力机构，依法行使下列职权：</w:t>
      </w:r>
    </w:p>
    <w:p w14:paraId="26FB89C3"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决定公司的经营方针和投资计划；</w:t>
      </w:r>
    </w:p>
    <w:p w14:paraId="1AE0C6BF"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选举和更换董事及非由职工代表担任的监事，决定有关董事、监事的报酬事项；</w:t>
      </w:r>
    </w:p>
    <w:p w14:paraId="3C355D1C"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审议批准董事会的报告；</w:t>
      </w:r>
    </w:p>
    <w:p w14:paraId="6641DF33"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审议批准监事会</w:t>
      </w:r>
      <w:r w:rsidR="00364BD1" w:rsidRPr="0016614F">
        <w:rPr>
          <w:rFonts w:ascii="宋体" w:hAnsi="宋体" w:hint="eastAsia"/>
          <w:color w:val="000000"/>
          <w:sz w:val="24"/>
        </w:rPr>
        <w:t>的</w:t>
      </w:r>
      <w:r w:rsidR="002E1E6C" w:rsidRPr="0016614F">
        <w:rPr>
          <w:rFonts w:ascii="宋体" w:hAnsi="宋体" w:hint="eastAsia"/>
          <w:color w:val="000000"/>
          <w:sz w:val="24"/>
        </w:rPr>
        <w:t>报告；</w:t>
      </w:r>
    </w:p>
    <w:p w14:paraId="081C942D"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五</w:t>
      </w:r>
      <w:r>
        <w:rPr>
          <w:rFonts w:ascii="宋体" w:hAnsi="宋体"/>
          <w:color w:val="000000"/>
          <w:sz w:val="24"/>
        </w:rPr>
        <w:t>）</w:t>
      </w:r>
      <w:r w:rsidR="002E1E6C" w:rsidRPr="0016614F">
        <w:rPr>
          <w:rFonts w:ascii="宋体" w:hAnsi="宋体" w:hint="eastAsia"/>
          <w:color w:val="000000"/>
          <w:sz w:val="24"/>
        </w:rPr>
        <w:t>审议批准公司的年度财务预算方案、决算方案；</w:t>
      </w:r>
    </w:p>
    <w:p w14:paraId="4B6D445C"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六</w:t>
      </w:r>
      <w:r>
        <w:rPr>
          <w:rFonts w:ascii="宋体" w:hAnsi="宋体"/>
          <w:color w:val="000000"/>
          <w:sz w:val="24"/>
        </w:rPr>
        <w:t>）</w:t>
      </w:r>
      <w:r w:rsidR="002E1E6C" w:rsidRPr="0016614F">
        <w:rPr>
          <w:rFonts w:ascii="宋体" w:hAnsi="宋体" w:hint="eastAsia"/>
          <w:color w:val="000000"/>
          <w:sz w:val="24"/>
        </w:rPr>
        <w:t>审议批准公司的利润分配方案和弥补亏损方案；</w:t>
      </w:r>
    </w:p>
    <w:p w14:paraId="39E4583C"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七</w:t>
      </w:r>
      <w:r>
        <w:rPr>
          <w:rFonts w:ascii="宋体" w:hAnsi="宋体"/>
          <w:color w:val="000000"/>
          <w:sz w:val="24"/>
        </w:rPr>
        <w:t>）</w:t>
      </w:r>
      <w:r w:rsidR="002E1E6C" w:rsidRPr="0016614F">
        <w:rPr>
          <w:rFonts w:ascii="宋体" w:hAnsi="宋体" w:hint="eastAsia"/>
          <w:color w:val="000000"/>
          <w:sz w:val="24"/>
        </w:rPr>
        <w:t>对公司增加或者减少注册资本作出决议；</w:t>
      </w:r>
    </w:p>
    <w:p w14:paraId="0819D556"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八</w:t>
      </w:r>
      <w:r>
        <w:rPr>
          <w:rFonts w:ascii="宋体" w:hAnsi="宋体"/>
          <w:color w:val="000000"/>
          <w:sz w:val="24"/>
        </w:rPr>
        <w:t>）</w:t>
      </w:r>
      <w:r w:rsidR="002E1E6C" w:rsidRPr="0016614F">
        <w:rPr>
          <w:rFonts w:ascii="宋体" w:hAnsi="宋体" w:hint="eastAsia"/>
          <w:color w:val="000000"/>
          <w:sz w:val="24"/>
        </w:rPr>
        <w:t>对发行公司债券作出决议；</w:t>
      </w:r>
    </w:p>
    <w:p w14:paraId="6219E80E"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九</w:t>
      </w:r>
      <w:r>
        <w:rPr>
          <w:rFonts w:ascii="宋体" w:hAnsi="宋体"/>
          <w:color w:val="000000"/>
          <w:sz w:val="24"/>
        </w:rPr>
        <w:t>）</w:t>
      </w:r>
      <w:r w:rsidR="002E1E6C" w:rsidRPr="0016614F">
        <w:rPr>
          <w:rFonts w:ascii="宋体" w:hAnsi="宋体" w:hint="eastAsia"/>
          <w:color w:val="000000"/>
          <w:sz w:val="24"/>
        </w:rPr>
        <w:t>对公司合并、分立、</w:t>
      </w:r>
      <w:r w:rsidR="00FC765B" w:rsidRPr="004B38AE">
        <w:rPr>
          <w:rFonts w:ascii="宋体" w:hAnsi="宋体" w:hint="eastAsia"/>
          <w:color w:val="000000"/>
          <w:sz w:val="24"/>
        </w:rPr>
        <w:t>分拆、</w:t>
      </w:r>
      <w:r w:rsidR="002E1E6C" w:rsidRPr="0016614F">
        <w:rPr>
          <w:rFonts w:ascii="宋体" w:hAnsi="宋体" w:hint="eastAsia"/>
          <w:color w:val="000000"/>
          <w:sz w:val="24"/>
        </w:rPr>
        <w:t>解散、清算或者变更公司形式作出决议；</w:t>
      </w:r>
    </w:p>
    <w:p w14:paraId="16E85A8C"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lastRenderedPageBreak/>
        <w:t>（</w:t>
      </w:r>
      <w:r w:rsidR="002E1E6C" w:rsidRPr="0016614F">
        <w:rPr>
          <w:rFonts w:ascii="宋体" w:hAnsi="宋体" w:hint="eastAsia"/>
          <w:color w:val="000000"/>
          <w:sz w:val="24"/>
        </w:rPr>
        <w:t>十</w:t>
      </w:r>
      <w:r>
        <w:rPr>
          <w:rFonts w:ascii="宋体" w:hAnsi="宋体"/>
          <w:color w:val="000000"/>
          <w:sz w:val="24"/>
        </w:rPr>
        <w:t>）</w:t>
      </w:r>
      <w:r w:rsidR="002E1E6C" w:rsidRPr="0016614F">
        <w:rPr>
          <w:rFonts w:ascii="宋体" w:hAnsi="宋体" w:hint="eastAsia"/>
          <w:color w:val="000000"/>
          <w:sz w:val="24"/>
        </w:rPr>
        <w:t>修改本章程；</w:t>
      </w:r>
    </w:p>
    <w:p w14:paraId="6AE67131"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十一</w:t>
      </w:r>
      <w:r>
        <w:rPr>
          <w:rFonts w:ascii="宋体" w:hAnsi="宋体"/>
          <w:color w:val="000000"/>
          <w:sz w:val="24"/>
        </w:rPr>
        <w:t>）</w:t>
      </w:r>
      <w:r w:rsidR="002E1E6C" w:rsidRPr="0016614F">
        <w:rPr>
          <w:rFonts w:ascii="宋体" w:hAnsi="宋体" w:hint="eastAsia"/>
          <w:color w:val="000000"/>
          <w:sz w:val="24"/>
        </w:rPr>
        <w:t>对公司聘用、解聘会计师事务所作出决议；</w:t>
      </w:r>
    </w:p>
    <w:p w14:paraId="259157D1"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宋体" w:hAnsi="宋体"/>
          <w:color w:val="000000"/>
          <w:sz w:val="24"/>
        </w:rPr>
        <w:t>（</w:t>
      </w:r>
      <w:r w:rsidR="002E1E6C" w:rsidRPr="0016614F">
        <w:rPr>
          <w:rFonts w:ascii="宋体" w:hAnsi="宋体" w:hint="eastAsia"/>
          <w:color w:val="000000"/>
          <w:sz w:val="24"/>
        </w:rPr>
        <w:t>十二</w:t>
      </w:r>
      <w:r>
        <w:rPr>
          <w:rFonts w:ascii="宋体" w:hAnsi="宋体"/>
          <w:color w:val="000000"/>
          <w:sz w:val="24"/>
        </w:rPr>
        <w:t>）</w:t>
      </w:r>
      <w:r w:rsidR="002E1E6C" w:rsidRPr="0016614F">
        <w:rPr>
          <w:rFonts w:ascii="宋体" w:hAnsi="宋体" w:hint="eastAsia"/>
          <w:color w:val="000000"/>
          <w:sz w:val="24"/>
        </w:rPr>
        <w:t>审议批</w:t>
      </w:r>
      <w:r w:rsidR="002E1E6C" w:rsidRPr="003C6236">
        <w:rPr>
          <w:rFonts w:ascii="Times New Roman" w:hAnsi="Times New Roman"/>
          <w:color w:val="000000"/>
          <w:sz w:val="24"/>
        </w:rPr>
        <w:t>准</w:t>
      </w:r>
      <w:r w:rsidR="002E1E6C" w:rsidRPr="00CA56C4">
        <w:rPr>
          <w:rFonts w:ascii="Times New Roman" w:hAnsi="Times New Roman" w:hint="eastAsia"/>
          <w:color w:val="000000"/>
          <w:sz w:val="24"/>
        </w:rPr>
        <w:t>第四十一条</w:t>
      </w:r>
      <w:r w:rsidR="002E1E6C" w:rsidRPr="0016614F">
        <w:rPr>
          <w:rFonts w:ascii="Times New Roman" w:hAnsi="Times New Roman"/>
          <w:color w:val="000000"/>
          <w:sz w:val="24"/>
        </w:rPr>
        <w:t>规定的担保事项；</w:t>
      </w:r>
    </w:p>
    <w:p w14:paraId="53E2BFDF"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十三</w:t>
      </w:r>
      <w:r>
        <w:rPr>
          <w:rFonts w:ascii="Times New Roman" w:hAnsi="Times New Roman"/>
          <w:color w:val="000000"/>
          <w:sz w:val="24"/>
        </w:rPr>
        <w:t>）</w:t>
      </w:r>
      <w:r w:rsidR="002E1E6C" w:rsidRPr="0016614F">
        <w:rPr>
          <w:rFonts w:ascii="Times New Roman" w:hAnsi="Times New Roman"/>
          <w:color w:val="000000"/>
          <w:sz w:val="24"/>
        </w:rPr>
        <w:t>审议公司在一年内购买、出售重大资产超过公司最近一期经审计总资产</w:t>
      </w:r>
      <w:r w:rsidR="002E1E6C" w:rsidRPr="0016614F">
        <w:rPr>
          <w:rFonts w:ascii="Times New Roman" w:hAnsi="Times New Roman"/>
          <w:color w:val="000000"/>
          <w:sz w:val="24"/>
        </w:rPr>
        <w:t>30%</w:t>
      </w:r>
      <w:r w:rsidR="002E1E6C" w:rsidRPr="0016614F">
        <w:rPr>
          <w:rFonts w:ascii="Times New Roman" w:hAnsi="Times New Roman"/>
          <w:color w:val="000000"/>
          <w:sz w:val="24"/>
        </w:rPr>
        <w:t>（含</w:t>
      </w:r>
      <w:r w:rsidR="002E1E6C" w:rsidRPr="0016614F">
        <w:rPr>
          <w:rFonts w:ascii="Times New Roman" w:hAnsi="Times New Roman"/>
          <w:color w:val="000000"/>
          <w:sz w:val="24"/>
        </w:rPr>
        <w:t>30%</w:t>
      </w:r>
      <w:r w:rsidR="002E1E6C" w:rsidRPr="0016614F">
        <w:rPr>
          <w:rFonts w:ascii="Times New Roman" w:hAnsi="Times New Roman"/>
          <w:color w:val="000000"/>
          <w:sz w:val="24"/>
        </w:rPr>
        <w:t>）的事项；</w:t>
      </w:r>
    </w:p>
    <w:p w14:paraId="3CE7AAC6"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十四</w:t>
      </w:r>
      <w:r>
        <w:rPr>
          <w:rFonts w:ascii="Times New Roman" w:hAnsi="Times New Roman"/>
          <w:color w:val="000000"/>
          <w:sz w:val="24"/>
        </w:rPr>
        <w:t>）</w:t>
      </w:r>
      <w:r w:rsidR="002E1E6C" w:rsidRPr="0016614F">
        <w:rPr>
          <w:rFonts w:ascii="Times New Roman" w:hAnsi="Times New Roman"/>
          <w:color w:val="000000"/>
          <w:sz w:val="24"/>
        </w:rPr>
        <w:t>审议公司单笔关联交易金额或者同类关联交易的连续十二个月累计交易金额在</w:t>
      </w:r>
      <w:r w:rsidR="002E1E6C" w:rsidRPr="0016614F">
        <w:rPr>
          <w:rFonts w:ascii="Times New Roman" w:hAnsi="Times New Roman"/>
          <w:color w:val="000000"/>
          <w:sz w:val="24"/>
        </w:rPr>
        <w:t>3000</w:t>
      </w:r>
      <w:r w:rsidR="002E1E6C" w:rsidRPr="0016614F">
        <w:rPr>
          <w:rFonts w:ascii="Times New Roman" w:hAnsi="Times New Roman"/>
          <w:color w:val="000000"/>
          <w:sz w:val="24"/>
        </w:rPr>
        <w:t>万元以上且占最近一期经审计净资产</w:t>
      </w:r>
      <w:r w:rsidR="00D87E91" w:rsidRPr="0016614F">
        <w:rPr>
          <w:rFonts w:ascii="Times New Roman" w:hAnsi="Times New Roman"/>
          <w:color w:val="000000"/>
          <w:sz w:val="24"/>
        </w:rPr>
        <w:t>绝对值的</w:t>
      </w:r>
      <w:r w:rsidR="002E1E6C" w:rsidRPr="0016614F">
        <w:rPr>
          <w:rFonts w:ascii="Times New Roman" w:hAnsi="Times New Roman"/>
          <w:color w:val="000000"/>
          <w:sz w:val="24"/>
        </w:rPr>
        <w:t>5%</w:t>
      </w:r>
      <w:r w:rsidR="002E1E6C" w:rsidRPr="0016614F">
        <w:rPr>
          <w:rFonts w:ascii="Times New Roman" w:hAnsi="Times New Roman"/>
          <w:color w:val="000000"/>
          <w:sz w:val="24"/>
        </w:rPr>
        <w:t>以上的关联交易；</w:t>
      </w:r>
    </w:p>
    <w:p w14:paraId="1E8F42D3" w14:textId="0B5B21F6"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十五</w:t>
      </w:r>
      <w:r>
        <w:rPr>
          <w:rFonts w:ascii="Times New Roman" w:hAnsi="Times New Roman"/>
          <w:color w:val="000000"/>
          <w:sz w:val="24"/>
        </w:rPr>
        <w:t>）</w:t>
      </w:r>
      <w:r w:rsidR="002E1E6C" w:rsidRPr="0016614F">
        <w:rPr>
          <w:rFonts w:ascii="Times New Roman" w:hAnsi="Times New Roman"/>
          <w:color w:val="000000"/>
          <w:sz w:val="24"/>
        </w:rPr>
        <w:t>审议批准变更募集资金用途事项；</w:t>
      </w:r>
    </w:p>
    <w:p w14:paraId="79036AC5" w14:textId="77777777" w:rsidR="002E1E6C" w:rsidRPr="004B38AE" w:rsidRDefault="001154E3" w:rsidP="00C71A03">
      <w:pPr>
        <w:spacing w:line="360" w:lineRule="auto"/>
        <w:ind w:firstLineChars="200" w:firstLine="480"/>
        <w:rPr>
          <w:rFonts w:ascii="宋体" w:hAnsi="宋体"/>
          <w:color w:val="000000"/>
          <w:sz w:val="24"/>
        </w:rPr>
      </w:pPr>
      <w:r>
        <w:rPr>
          <w:rFonts w:ascii="Times New Roman" w:hAnsi="Times New Roman"/>
          <w:color w:val="000000"/>
          <w:sz w:val="24"/>
        </w:rPr>
        <w:t>（</w:t>
      </w:r>
      <w:r w:rsidR="00DE03C6" w:rsidRPr="0016614F">
        <w:rPr>
          <w:rFonts w:ascii="Times New Roman" w:hAnsi="Times New Roman"/>
          <w:color w:val="000000"/>
          <w:sz w:val="24"/>
        </w:rPr>
        <w:t>十六</w:t>
      </w:r>
      <w:r>
        <w:rPr>
          <w:rFonts w:ascii="Times New Roman" w:hAnsi="Times New Roman"/>
          <w:color w:val="000000"/>
          <w:sz w:val="24"/>
        </w:rPr>
        <w:t>）</w:t>
      </w:r>
      <w:r w:rsidR="002E1E6C" w:rsidRPr="0016614F">
        <w:rPr>
          <w:rFonts w:ascii="Times New Roman" w:hAnsi="Times New Roman"/>
          <w:color w:val="000000"/>
          <w:sz w:val="24"/>
        </w:rPr>
        <w:t>审议股权激励计</w:t>
      </w:r>
      <w:r w:rsidR="002E1E6C" w:rsidRPr="004B38AE">
        <w:rPr>
          <w:rFonts w:ascii="宋体" w:hAnsi="宋体"/>
          <w:color w:val="000000"/>
          <w:sz w:val="24"/>
        </w:rPr>
        <w:t>划</w:t>
      </w:r>
      <w:r w:rsidR="00CA7CE0" w:rsidRPr="004B38AE">
        <w:rPr>
          <w:rFonts w:ascii="宋体" w:hAnsi="宋体" w:hint="eastAsia"/>
          <w:color w:val="000000"/>
          <w:sz w:val="24"/>
        </w:rPr>
        <w:t>和员工持股计划</w:t>
      </w:r>
      <w:r w:rsidR="002E1E6C" w:rsidRPr="004B38AE">
        <w:rPr>
          <w:rFonts w:ascii="宋体" w:hAnsi="宋体"/>
          <w:color w:val="000000"/>
          <w:sz w:val="24"/>
        </w:rPr>
        <w:t>；</w:t>
      </w:r>
    </w:p>
    <w:p w14:paraId="13240AC5" w14:textId="77777777" w:rsidR="00DE03C6" w:rsidRPr="0016614F" w:rsidRDefault="001154E3" w:rsidP="00DE03C6">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DE03C6" w:rsidRPr="0016614F">
        <w:rPr>
          <w:rFonts w:ascii="Times New Roman" w:hAnsi="Times New Roman"/>
          <w:color w:val="000000"/>
          <w:sz w:val="24"/>
        </w:rPr>
        <w:t>十七</w:t>
      </w:r>
      <w:r>
        <w:rPr>
          <w:rFonts w:ascii="Times New Roman" w:hAnsi="Times New Roman"/>
          <w:color w:val="000000"/>
          <w:sz w:val="24"/>
        </w:rPr>
        <w:t>）</w:t>
      </w:r>
      <w:r w:rsidR="00DE03C6" w:rsidRPr="0016614F">
        <w:rPr>
          <w:rFonts w:ascii="Times New Roman" w:hAnsi="Times New Roman"/>
          <w:color w:val="000000"/>
          <w:sz w:val="24"/>
        </w:rPr>
        <w:t>决定公司因本章程</w:t>
      </w:r>
      <w:r w:rsidR="00DE03C6" w:rsidRPr="00785BAC">
        <w:rPr>
          <w:rFonts w:ascii="Times New Roman" w:hAnsi="Times New Roman"/>
          <w:color w:val="000000" w:themeColor="text1"/>
          <w:sz w:val="24"/>
        </w:rPr>
        <w:t>第二十三条</w:t>
      </w:r>
      <w:r w:rsidR="00DE03C6" w:rsidRPr="003C6236">
        <w:rPr>
          <w:rFonts w:ascii="Times New Roman" w:hAnsi="Times New Roman"/>
          <w:color w:val="000000"/>
          <w:sz w:val="24"/>
        </w:rPr>
        <w:t>第（一）项、第（二）项</w:t>
      </w:r>
      <w:r w:rsidR="00DE03C6" w:rsidRPr="0016614F">
        <w:rPr>
          <w:rFonts w:ascii="Times New Roman" w:hAnsi="Times New Roman"/>
          <w:color w:val="000000"/>
          <w:sz w:val="24"/>
        </w:rPr>
        <w:t>规定的情形收购本公司股份事项；</w:t>
      </w:r>
    </w:p>
    <w:p w14:paraId="68BDDD23" w14:textId="77777777" w:rsidR="002E1E6C" w:rsidRPr="0016614F" w:rsidRDefault="001154E3" w:rsidP="00DE03C6">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DE03C6" w:rsidRPr="0016614F">
        <w:rPr>
          <w:rFonts w:ascii="Times New Roman" w:hAnsi="Times New Roman"/>
          <w:color w:val="000000"/>
          <w:sz w:val="24"/>
        </w:rPr>
        <w:t>十八</w:t>
      </w:r>
      <w:r>
        <w:rPr>
          <w:rFonts w:ascii="Times New Roman" w:hAnsi="Times New Roman"/>
          <w:color w:val="000000"/>
          <w:sz w:val="24"/>
        </w:rPr>
        <w:t>）</w:t>
      </w:r>
      <w:r w:rsidR="00DE03C6" w:rsidRPr="0016614F">
        <w:rPr>
          <w:rFonts w:ascii="Times New Roman" w:hAnsi="Times New Roman"/>
          <w:color w:val="000000"/>
          <w:sz w:val="24"/>
        </w:rPr>
        <w:t>审议法律、行政法规、部门规章或本章程规定应当由股东大会决定的其他事项</w:t>
      </w:r>
      <w:r w:rsidR="002E1E6C" w:rsidRPr="0016614F">
        <w:rPr>
          <w:rFonts w:ascii="Times New Roman" w:hAnsi="Times New Roman"/>
          <w:color w:val="000000"/>
          <w:sz w:val="24"/>
        </w:rPr>
        <w:t>。</w:t>
      </w:r>
    </w:p>
    <w:p w14:paraId="56D9830C"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上述股东大会的职权不得通过授权的形式由董事会或其他机构和个人代为行使。</w:t>
      </w:r>
    </w:p>
    <w:p w14:paraId="71853C72"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公司下列对外担保行为，须经股东大会审议通过：</w:t>
      </w:r>
    </w:p>
    <w:p w14:paraId="1F6CE07F" w14:textId="77777777" w:rsidR="002E1E6C"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（一）单笔担保额超过上市公司最近一期经审计净资产</w:t>
      </w:r>
      <w:r w:rsidRPr="0016614F">
        <w:rPr>
          <w:rFonts w:ascii="Times New Roman" w:hAnsi="Times New Roman"/>
          <w:color w:val="000000"/>
          <w:sz w:val="24"/>
        </w:rPr>
        <w:t>10</w:t>
      </w:r>
      <w:r w:rsidR="00BC6730">
        <w:rPr>
          <w:rFonts w:ascii="Times New Roman" w:hAnsi="Times New Roman" w:hint="eastAsia"/>
          <w:color w:val="000000"/>
          <w:sz w:val="24"/>
        </w:rPr>
        <w:t>%</w:t>
      </w:r>
      <w:r w:rsidRPr="0016614F">
        <w:rPr>
          <w:rFonts w:ascii="Times New Roman" w:hAnsi="Times New Roman"/>
          <w:color w:val="000000"/>
          <w:sz w:val="24"/>
        </w:rPr>
        <w:t>的担保；</w:t>
      </w:r>
    </w:p>
    <w:p w14:paraId="2EED1E03"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（二）公司及其控股子公司的对外担保总额，超过上市公司最近一期经审计净资产</w:t>
      </w:r>
      <w:r w:rsidRPr="0016614F">
        <w:rPr>
          <w:rFonts w:ascii="Times New Roman" w:hAnsi="Times New Roman"/>
          <w:color w:val="000000"/>
          <w:sz w:val="24"/>
        </w:rPr>
        <w:t>50</w:t>
      </w:r>
      <w:r w:rsidR="00BC6730">
        <w:rPr>
          <w:rFonts w:ascii="Times New Roman" w:hAnsi="Times New Roman" w:hint="eastAsia"/>
          <w:color w:val="000000"/>
          <w:sz w:val="24"/>
        </w:rPr>
        <w:t>%</w:t>
      </w:r>
      <w:r w:rsidRPr="0016614F">
        <w:rPr>
          <w:rFonts w:ascii="Times New Roman" w:hAnsi="Times New Roman"/>
          <w:color w:val="000000"/>
          <w:sz w:val="24"/>
        </w:rPr>
        <w:t>以后提供的任何担保；</w:t>
      </w:r>
    </w:p>
    <w:p w14:paraId="59A52391"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（三）公司的对外担保总额，达到或超过最近一期经审计总资产的</w:t>
      </w:r>
      <w:r w:rsidRPr="0016614F">
        <w:rPr>
          <w:rFonts w:ascii="Times New Roman" w:hAnsi="Times New Roman"/>
          <w:color w:val="000000"/>
          <w:sz w:val="24"/>
        </w:rPr>
        <w:t>30%</w:t>
      </w:r>
      <w:r w:rsidRPr="0016614F">
        <w:rPr>
          <w:rFonts w:ascii="Times New Roman" w:hAnsi="Times New Roman"/>
          <w:color w:val="000000"/>
          <w:sz w:val="24"/>
        </w:rPr>
        <w:t>以后提供的任何担保；</w:t>
      </w:r>
    </w:p>
    <w:p w14:paraId="2F5260A5"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（四）为资产负债率超过</w:t>
      </w:r>
      <w:r w:rsidRPr="0016614F">
        <w:rPr>
          <w:rFonts w:ascii="Times New Roman" w:hAnsi="Times New Roman"/>
          <w:color w:val="000000"/>
          <w:sz w:val="24"/>
        </w:rPr>
        <w:t>70</w:t>
      </w:r>
      <w:r w:rsidR="00BC6730">
        <w:rPr>
          <w:rFonts w:ascii="Times New Roman" w:hAnsi="Times New Roman" w:hint="eastAsia"/>
          <w:color w:val="000000"/>
          <w:sz w:val="24"/>
        </w:rPr>
        <w:t>%</w:t>
      </w:r>
      <w:r w:rsidRPr="0016614F">
        <w:rPr>
          <w:rFonts w:ascii="Times New Roman" w:hAnsi="Times New Roman"/>
          <w:color w:val="000000"/>
          <w:sz w:val="24"/>
        </w:rPr>
        <w:t>的担保对象提供的担保；</w:t>
      </w:r>
    </w:p>
    <w:p w14:paraId="06527429" w14:textId="6DE34D33" w:rsidR="002E1E6C" w:rsidRPr="004B38AE" w:rsidRDefault="002E1E6C" w:rsidP="00C71A03">
      <w:pPr>
        <w:spacing w:line="360" w:lineRule="auto"/>
        <w:ind w:firstLineChars="200" w:firstLine="480"/>
        <w:rPr>
          <w:rFonts w:ascii="宋体" w:hAnsi="宋体"/>
          <w:color w:val="000000"/>
          <w:sz w:val="24"/>
        </w:rPr>
      </w:pPr>
      <w:r w:rsidRPr="0016614F">
        <w:rPr>
          <w:rFonts w:ascii="Times New Roman" w:hAnsi="Times New Roman"/>
          <w:color w:val="000000"/>
          <w:sz w:val="24"/>
        </w:rPr>
        <w:t>（五）连续十二个月内担保金额</w:t>
      </w:r>
      <w:r w:rsidR="007B5072" w:rsidRPr="0016614F">
        <w:rPr>
          <w:rFonts w:ascii="Times New Roman" w:hAnsi="Times New Roman"/>
          <w:color w:val="000000"/>
          <w:sz w:val="24"/>
        </w:rPr>
        <w:t>累计</w:t>
      </w:r>
      <w:r w:rsidRPr="0016614F">
        <w:rPr>
          <w:rFonts w:ascii="Times New Roman" w:hAnsi="Times New Roman"/>
          <w:color w:val="000000"/>
          <w:sz w:val="24"/>
        </w:rPr>
        <w:t>超过公司最近一期经审计总资产的</w:t>
      </w:r>
      <w:r w:rsidRPr="0016614F">
        <w:rPr>
          <w:rFonts w:ascii="Times New Roman" w:hAnsi="Times New Roman"/>
          <w:color w:val="000000"/>
          <w:sz w:val="24"/>
        </w:rPr>
        <w:t>30</w:t>
      </w:r>
      <w:r w:rsidR="00A9149B">
        <w:rPr>
          <w:rFonts w:ascii="Times New Roman" w:hAnsi="Times New Roman" w:hint="eastAsia"/>
          <w:color w:val="000000"/>
          <w:sz w:val="24"/>
        </w:rPr>
        <w:t>%</w:t>
      </w:r>
      <w:r w:rsidR="00CA7CE0" w:rsidRPr="004B38AE">
        <w:rPr>
          <w:rFonts w:ascii="宋体" w:hAnsi="宋体" w:hint="eastAsia"/>
          <w:color w:val="000000"/>
          <w:sz w:val="24"/>
        </w:rPr>
        <w:t>的担保</w:t>
      </w:r>
      <w:r w:rsidRPr="004B38AE">
        <w:rPr>
          <w:rFonts w:ascii="宋体" w:hAnsi="宋体"/>
          <w:color w:val="000000"/>
          <w:sz w:val="24"/>
        </w:rPr>
        <w:t>；</w:t>
      </w:r>
    </w:p>
    <w:p w14:paraId="243EF0AF" w14:textId="44157D83" w:rsidR="002E1E6C" w:rsidRPr="0016614F" w:rsidRDefault="002E1E6C" w:rsidP="00C71A03">
      <w:pPr>
        <w:spacing w:line="360" w:lineRule="auto"/>
        <w:ind w:firstLineChars="200" w:firstLine="480"/>
        <w:rPr>
          <w:rFonts w:ascii="Times New Roman" w:hAnsi="Times New Roman"/>
          <w:color w:val="000000"/>
          <w:sz w:val="24"/>
        </w:rPr>
      </w:pPr>
      <w:r w:rsidRPr="004B38AE">
        <w:rPr>
          <w:rFonts w:ascii="宋体" w:hAnsi="宋体"/>
          <w:color w:val="000000"/>
          <w:sz w:val="24"/>
        </w:rPr>
        <w:t>（六）连续</w:t>
      </w:r>
      <w:r w:rsidRPr="0016614F">
        <w:rPr>
          <w:rFonts w:ascii="Times New Roman" w:hAnsi="Times New Roman"/>
          <w:color w:val="000000"/>
          <w:sz w:val="24"/>
        </w:rPr>
        <w:t>十二个月内担保金额</w:t>
      </w:r>
      <w:r w:rsidR="007B5072" w:rsidRPr="0016614F">
        <w:rPr>
          <w:rFonts w:ascii="Times New Roman" w:hAnsi="Times New Roman"/>
          <w:color w:val="000000"/>
          <w:sz w:val="24"/>
        </w:rPr>
        <w:t>累计</w:t>
      </w:r>
      <w:r w:rsidRPr="0016614F">
        <w:rPr>
          <w:rFonts w:ascii="Times New Roman" w:hAnsi="Times New Roman"/>
          <w:color w:val="000000"/>
          <w:sz w:val="24"/>
        </w:rPr>
        <w:t>超过公司最近一期经审计净资产的</w:t>
      </w:r>
      <w:r w:rsidRPr="0016614F">
        <w:rPr>
          <w:rFonts w:ascii="Times New Roman" w:hAnsi="Times New Roman"/>
          <w:color w:val="000000"/>
          <w:sz w:val="24"/>
        </w:rPr>
        <w:t>50</w:t>
      </w:r>
      <w:r w:rsidR="00A9149B">
        <w:rPr>
          <w:rFonts w:ascii="Times New Roman" w:hAnsi="Times New Roman" w:hint="eastAsia"/>
          <w:color w:val="000000"/>
          <w:sz w:val="24"/>
        </w:rPr>
        <w:t>%</w:t>
      </w:r>
      <w:r w:rsidRPr="0016614F">
        <w:rPr>
          <w:rFonts w:ascii="Times New Roman" w:hAnsi="Times New Roman"/>
          <w:color w:val="000000"/>
          <w:sz w:val="24"/>
        </w:rPr>
        <w:t>且绝对金额超过</w:t>
      </w:r>
      <w:r w:rsidRPr="0016614F">
        <w:rPr>
          <w:rFonts w:ascii="Times New Roman" w:hAnsi="Times New Roman"/>
          <w:color w:val="000000"/>
          <w:sz w:val="24"/>
        </w:rPr>
        <w:t>5000</w:t>
      </w:r>
      <w:r w:rsidRPr="0016614F">
        <w:rPr>
          <w:rFonts w:ascii="Times New Roman" w:hAnsi="Times New Roman"/>
          <w:color w:val="000000"/>
          <w:sz w:val="24"/>
        </w:rPr>
        <w:t>万元人民币</w:t>
      </w:r>
      <w:r w:rsidR="00D87E91" w:rsidRPr="0016614F">
        <w:rPr>
          <w:rFonts w:ascii="Times New Roman" w:hAnsi="Times New Roman"/>
          <w:color w:val="000000"/>
          <w:sz w:val="24"/>
        </w:rPr>
        <w:t>的担保</w:t>
      </w:r>
      <w:r w:rsidRPr="0016614F">
        <w:rPr>
          <w:rFonts w:ascii="Times New Roman" w:hAnsi="Times New Roman"/>
          <w:color w:val="000000"/>
          <w:sz w:val="24"/>
        </w:rPr>
        <w:t>；</w:t>
      </w:r>
    </w:p>
    <w:p w14:paraId="1DA42E5C" w14:textId="77777777" w:rsidR="002E1E6C" w:rsidRDefault="002E1E6C" w:rsidP="00C71A03">
      <w:pPr>
        <w:spacing w:line="360" w:lineRule="auto"/>
        <w:ind w:firstLineChars="200" w:firstLine="480"/>
        <w:rPr>
          <w:rFonts w:ascii="宋体" w:hAnsi="宋体"/>
          <w:color w:val="000000"/>
          <w:sz w:val="24"/>
        </w:rPr>
      </w:pPr>
      <w:r w:rsidRPr="0016614F">
        <w:rPr>
          <w:rFonts w:ascii="Times New Roman" w:hAnsi="Times New Roman"/>
          <w:color w:val="000000"/>
          <w:sz w:val="24"/>
        </w:rPr>
        <w:t>（七）对股东、实际控制人及其关联人</w:t>
      </w:r>
      <w:r w:rsidRPr="0016614F">
        <w:rPr>
          <w:rFonts w:ascii="宋体" w:hAnsi="宋体" w:hint="eastAsia"/>
          <w:color w:val="000000"/>
          <w:sz w:val="24"/>
        </w:rPr>
        <w:t>提供的担保；</w:t>
      </w:r>
    </w:p>
    <w:p w14:paraId="3E934F85" w14:textId="77777777" w:rsidR="005E0FCE" w:rsidRPr="0016614F" w:rsidRDefault="005E0FCE" w:rsidP="00C71A03">
      <w:pPr>
        <w:spacing w:line="360" w:lineRule="auto"/>
        <w:ind w:firstLineChars="200" w:firstLine="480"/>
        <w:rPr>
          <w:rFonts w:ascii="宋体"/>
          <w:color w:val="000000"/>
          <w:sz w:val="24"/>
        </w:rPr>
      </w:pPr>
      <w:r>
        <w:rPr>
          <w:rFonts w:ascii="宋体" w:hAnsi="宋体" w:hint="eastAsia"/>
          <w:color w:val="000000"/>
          <w:sz w:val="24"/>
        </w:rPr>
        <w:t>（八）对</w:t>
      </w:r>
      <w:r>
        <w:rPr>
          <w:rFonts w:ascii="宋体" w:hAnsi="宋体"/>
          <w:color w:val="000000"/>
          <w:sz w:val="24"/>
        </w:rPr>
        <w:t>无股权关系的法人提供的担保；</w:t>
      </w:r>
    </w:p>
    <w:p w14:paraId="345E81D3" w14:textId="6FEE6B38" w:rsidR="002E1E6C" w:rsidRDefault="002E1E6C" w:rsidP="00C71A03">
      <w:pPr>
        <w:spacing w:line="360" w:lineRule="auto"/>
        <w:ind w:firstLineChars="200" w:firstLine="480"/>
        <w:rPr>
          <w:rFonts w:ascii="宋体" w:hAnsi="宋体"/>
          <w:color w:val="000000"/>
          <w:sz w:val="24"/>
        </w:rPr>
      </w:pPr>
      <w:r w:rsidRPr="0016614F">
        <w:rPr>
          <w:rFonts w:ascii="宋体" w:hAnsi="宋体" w:hint="eastAsia"/>
          <w:color w:val="000000"/>
          <w:sz w:val="24"/>
        </w:rPr>
        <w:lastRenderedPageBreak/>
        <w:t>（</w:t>
      </w:r>
      <w:r w:rsidR="00332A0B">
        <w:rPr>
          <w:rFonts w:ascii="宋体" w:hAnsi="宋体" w:hint="eastAsia"/>
          <w:color w:val="000000"/>
          <w:sz w:val="24"/>
        </w:rPr>
        <w:t>九</w:t>
      </w:r>
      <w:r w:rsidRPr="0016614F">
        <w:rPr>
          <w:rFonts w:ascii="宋体" w:hAnsi="宋体" w:hint="eastAsia"/>
          <w:color w:val="000000"/>
          <w:sz w:val="24"/>
        </w:rPr>
        <w:t>）证券交易所或章程规定的其他担保情形。</w:t>
      </w:r>
    </w:p>
    <w:p w14:paraId="02A1CFF0" w14:textId="07B21FB2" w:rsidR="00AA7E34" w:rsidRPr="0016614F" w:rsidRDefault="00AA7E34" w:rsidP="00C71A03">
      <w:pPr>
        <w:spacing w:line="360" w:lineRule="auto"/>
        <w:ind w:firstLineChars="200" w:firstLine="480"/>
        <w:rPr>
          <w:rFonts w:ascii="宋体"/>
          <w:color w:val="000000"/>
          <w:sz w:val="24"/>
        </w:rPr>
      </w:pPr>
      <w:r>
        <w:rPr>
          <w:rFonts w:ascii="宋体" w:hAnsi="宋体" w:hint="eastAsia"/>
          <w:color w:val="000000"/>
          <w:sz w:val="24"/>
        </w:rPr>
        <w:t>上述第（五）项</w:t>
      </w:r>
      <w:r>
        <w:rPr>
          <w:rFonts w:ascii="宋体" w:hAnsi="宋体"/>
          <w:color w:val="000000"/>
          <w:sz w:val="24"/>
        </w:rPr>
        <w:t>担保，应当经出席会议的股东所持表决权的三分之二以上通过。</w:t>
      </w:r>
    </w:p>
    <w:p w14:paraId="28A753B2" w14:textId="77777777" w:rsidR="002E1E6C" w:rsidRPr="00BC6730" w:rsidRDefault="002E1E6C" w:rsidP="00DA5306">
      <w:pPr>
        <w:pStyle w:val="ac"/>
        <w:numPr>
          <w:ilvl w:val="0"/>
          <w:numId w:val="6"/>
        </w:numPr>
        <w:tabs>
          <w:tab w:val="left" w:pos="1418"/>
        </w:tabs>
        <w:spacing w:line="360" w:lineRule="auto"/>
        <w:ind w:left="0" w:firstLineChars="0" w:firstLine="480"/>
        <w:rPr>
          <w:rFonts w:ascii="Times New Roman" w:hAnsi="Times New Roman"/>
          <w:color w:val="000000"/>
          <w:sz w:val="24"/>
        </w:rPr>
      </w:pPr>
      <w:r w:rsidRPr="0016614F">
        <w:rPr>
          <w:rFonts w:ascii="宋体" w:hAnsi="宋体" w:hint="eastAsia"/>
          <w:color w:val="000000"/>
          <w:sz w:val="24"/>
        </w:rPr>
        <w:t>股东大会</w:t>
      </w:r>
      <w:r w:rsidRPr="00DA5306">
        <w:rPr>
          <w:rFonts w:ascii="宋体" w:hAnsi="宋体"/>
          <w:color w:val="000000"/>
          <w:sz w:val="24"/>
        </w:rPr>
        <w:t>分为年度股东</w:t>
      </w:r>
      <w:r w:rsidRPr="00BC6730">
        <w:rPr>
          <w:rFonts w:ascii="Times New Roman" w:hAnsi="Times New Roman"/>
          <w:color w:val="000000"/>
          <w:sz w:val="24"/>
        </w:rPr>
        <w:t>大会和临时股东大会。年度股东大会每年召开</w:t>
      </w:r>
      <w:r w:rsidRPr="00BC6730">
        <w:rPr>
          <w:rFonts w:ascii="Times New Roman" w:hAnsi="Times New Roman"/>
          <w:color w:val="000000"/>
          <w:sz w:val="24"/>
        </w:rPr>
        <w:t>1</w:t>
      </w:r>
      <w:r w:rsidRPr="00BC6730">
        <w:rPr>
          <w:rFonts w:ascii="Times New Roman" w:hAnsi="Times New Roman"/>
          <w:color w:val="000000"/>
          <w:sz w:val="24"/>
        </w:rPr>
        <w:t>次，应当于上一会计年度结束后的</w:t>
      </w:r>
      <w:r w:rsidRPr="00BC6730">
        <w:rPr>
          <w:rFonts w:ascii="Times New Roman" w:hAnsi="Times New Roman"/>
          <w:color w:val="000000"/>
          <w:sz w:val="24"/>
        </w:rPr>
        <w:t>6</w:t>
      </w:r>
      <w:r w:rsidRPr="00BC6730">
        <w:rPr>
          <w:rFonts w:ascii="Times New Roman" w:hAnsi="Times New Roman"/>
          <w:color w:val="000000"/>
          <w:sz w:val="24"/>
        </w:rPr>
        <w:t>个月内举行。</w:t>
      </w:r>
    </w:p>
    <w:p w14:paraId="3642978D"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BC6730">
        <w:rPr>
          <w:rFonts w:ascii="Times New Roman" w:hAnsi="Times New Roman"/>
          <w:color w:val="000000"/>
          <w:sz w:val="24"/>
        </w:rPr>
        <w:t>有下列情形之一的，公司在事实发生之日起</w:t>
      </w:r>
      <w:r w:rsidRPr="00BC6730">
        <w:rPr>
          <w:rFonts w:ascii="Times New Roman" w:hAnsi="Times New Roman"/>
          <w:color w:val="000000"/>
          <w:sz w:val="24"/>
        </w:rPr>
        <w:t>2</w:t>
      </w:r>
      <w:r w:rsidRPr="00DA5306">
        <w:rPr>
          <w:rFonts w:ascii="宋体" w:hAnsi="宋体"/>
          <w:color w:val="000000"/>
          <w:sz w:val="24"/>
        </w:rPr>
        <w:t>个月以内召开临时股东大会：</w:t>
      </w:r>
    </w:p>
    <w:p w14:paraId="33BCC56E"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董事人数不足《公司法》规定人数或者本章程所定人数的</w:t>
      </w:r>
      <w:r w:rsidR="002E1E6C" w:rsidRPr="0016614F">
        <w:rPr>
          <w:rFonts w:ascii="Times New Roman" w:hAnsi="Times New Roman"/>
          <w:color w:val="000000"/>
          <w:sz w:val="24"/>
        </w:rPr>
        <w:t>2/3</w:t>
      </w:r>
      <w:r w:rsidR="002E1E6C" w:rsidRPr="0016614F">
        <w:rPr>
          <w:rFonts w:ascii="Times New Roman" w:hAnsi="Times New Roman"/>
          <w:color w:val="000000"/>
          <w:sz w:val="24"/>
        </w:rPr>
        <w:t>时；</w:t>
      </w:r>
    </w:p>
    <w:p w14:paraId="6BEED231"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公司未弥补的亏损达实收股本总额</w:t>
      </w:r>
      <w:r w:rsidR="002E1E6C" w:rsidRPr="0016614F">
        <w:rPr>
          <w:rFonts w:ascii="Times New Roman" w:hAnsi="Times New Roman"/>
          <w:color w:val="000000"/>
          <w:sz w:val="24"/>
        </w:rPr>
        <w:t>1/3</w:t>
      </w:r>
      <w:r w:rsidR="002E1E6C" w:rsidRPr="0016614F">
        <w:rPr>
          <w:rFonts w:ascii="Times New Roman" w:hAnsi="Times New Roman"/>
          <w:color w:val="000000"/>
          <w:sz w:val="24"/>
        </w:rPr>
        <w:t>时；</w:t>
      </w:r>
    </w:p>
    <w:p w14:paraId="44029BB6"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单独或者合计持有公司</w:t>
      </w:r>
      <w:r w:rsidR="002E1E6C" w:rsidRPr="0016614F">
        <w:rPr>
          <w:rFonts w:ascii="Times New Roman" w:hAnsi="Times New Roman"/>
          <w:color w:val="000000"/>
          <w:sz w:val="24"/>
        </w:rPr>
        <w:t>10%</w:t>
      </w:r>
      <w:r w:rsidR="002E1E6C" w:rsidRPr="0016614F">
        <w:rPr>
          <w:rFonts w:ascii="Times New Roman" w:hAnsi="Times New Roman"/>
          <w:color w:val="000000"/>
          <w:sz w:val="24"/>
        </w:rPr>
        <w:t>以上股份的股东请求时；</w:t>
      </w:r>
    </w:p>
    <w:p w14:paraId="331C5CF9" w14:textId="77777777" w:rsidR="002E1E6C"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董事会认为必要时；</w:t>
      </w:r>
    </w:p>
    <w:p w14:paraId="62279DB6" w14:textId="77777777" w:rsidR="00A66D2E" w:rsidRPr="0016614F" w:rsidRDefault="00A66D2E"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（五）过半数</w:t>
      </w:r>
      <w:r>
        <w:rPr>
          <w:rFonts w:ascii="Times New Roman" w:hAnsi="Times New Roman"/>
          <w:color w:val="000000"/>
          <w:sz w:val="24"/>
        </w:rPr>
        <w:t>独立董事书面提议时；</w:t>
      </w:r>
    </w:p>
    <w:p w14:paraId="24DA467B" w14:textId="28943948"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A66D2E">
        <w:rPr>
          <w:rFonts w:ascii="Times New Roman" w:hAnsi="Times New Roman" w:hint="eastAsia"/>
          <w:color w:val="000000"/>
          <w:sz w:val="24"/>
        </w:rPr>
        <w:t>六</w:t>
      </w:r>
      <w:r>
        <w:rPr>
          <w:rFonts w:ascii="Times New Roman" w:hAnsi="Times New Roman"/>
          <w:color w:val="000000"/>
          <w:sz w:val="24"/>
        </w:rPr>
        <w:t>）</w:t>
      </w:r>
      <w:r w:rsidR="002E1E6C" w:rsidRPr="0016614F">
        <w:rPr>
          <w:rFonts w:ascii="Times New Roman" w:hAnsi="Times New Roman"/>
          <w:color w:val="000000"/>
          <w:sz w:val="24"/>
        </w:rPr>
        <w:t>监事会提议召开时；</w:t>
      </w:r>
    </w:p>
    <w:p w14:paraId="64CE9DB8" w14:textId="59665566"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A66D2E">
        <w:rPr>
          <w:rFonts w:ascii="Times New Roman" w:hAnsi="Times New Roman" w:hint="eastAsia"/>
          <w:color w:val="000000"/>
          <w:sz w:val="24"/>
        </w:rPr>
        <w:t>七</w:t>
      </w:r>
      <w:r>
        <w:rPr>
          <w:rFonts w:ascii="Times New Roman" w:hAnsi="Times New Roman"/>
          <w:color w:val="000000"/>
          <w:sz w:val="24"/>
        </w:rPr>
        <w:t>）</w:t>
      </w:r>
      <w:r w:rsidR="002E1E6C" w:rsidRPr="0016614F">
        <w:rPr>
          <w:rFonts w:ascii="Times New Roman" w:hAnsi="Times New Roman"/>
          <w:color w:val="000000"/>
          <w:sz w:val="24"/>
        </w:rPr>
        <w:t>法律、行政法规、部门规章或本章程规定的其他情形。</w:t>
      </w:r>
    </w:p>
    <w:p w14:paraId="65858F2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本公司召开股东大会的地点为：公司住所地或股东大会通知中明确的地点。</w:t>
      </w:r>
    </w:p>
    <w:p w14:paraId="4FD1E046"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股东大会将设置会场，以现场会议形式召开。</w:t>
      </w:r>
      <w:r w:rsidR="00850917" w:rsidRPr="0016614F">
        <w:rPr>
          <w:rFonts w:ascii="Times New Roman" w:hAnsi="Times New Roman"/>
          <w:color w:val="000000"/>
          <w:sz w:val="24"/>
        </w:rPr>
        <w:t>公司还将提供网络投票的方式为股东参加股东大会提供便利。股东通过上述方式参加股东大会的</w:t>
      </w:r>
      <w:r w:rsidR="00850917" w:rsidRPr="0016614F">
        <w:rPr>
          <w:rFonts w:ascii="Times New Roman" w:hAnsi="Times New Roman"/>
          <w:color w:val="000000"/>
          <w:sz w:val="24"/>
        </w:rPr>
        <w:t>,</w:t>
      </w:r>
      <w:r w:rsidR="00850917" w:rsidRPr="0016614F">
        <w:rPr>
          <w:rFonts w:ascii="Times New Roman" w:hAnsi="Times New Roman"/>
          <w:color w:val="000000"/>
          <w:sz w:val="24"/>
        </w:rPr>
        <w:t>视为出席</w:t>
      </w:r>
      <w:r w:rsidRPr="0016614F">
        <w:rPr>
          <w:rFonts w:ascii="Times New Roman" w:hAnsi="Times New Roman"/>
          <w:color w:val="000000"/>
          <w:sz w:val="24"/>
        </w:rPr>
        <w:t>。</w:t>
      </w:r>
    </w:p>
    <w:p w14:paraId="4195C91A"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本公司召开股东大会时将聘请律师对以下问题出具法律意见并公告：</w:t>
      </w:r>
    </w:p>
    <w:p w14:paraId="2A50C4F6"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会议的召集、召开程序是否符合法律、行政法规、本章程；</w:t>
      </w:r>
    </w:p>
    <w:p w14:paraId="77A0D506"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出席会议人员的资格、召集人资格是否合法有效；</w:t>
      </w:r>
    </w:p>
    <w:p w14:paraId="70194834"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会议的表决程序、表决结果是否合法有效；</w:t>
      </w:r>
    </w:p>
    <w:p w14:paraId="14F3EB01"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应本公司要求对其他有关问题出具的法律意见。</w:t>
      </w:r>
    </w:p>
    <w:p w14:paraId="6C8B3F6E" w14:textId="77777777" w:rsidR="002E1E6C" w:rsidRPr="0016614F" w:rsidRDefault="002E1E6C" w:rsidP="00C71A03">
      <w:pPr>
        <w:spacing w:line="360" w:lineRule="auto"/>
        <w:ind w:firstLineChars="200" w:firstLine="480"/>
        <w:rPr>
          <w:rFonts w:ascii="Times New Roman" w:hAnsi="Times New Roman"/>
          <w:color w:val="000000"/>
          <w:sz w:val="24"/>
        </w:rPr>
      </w:pPr>
    </w:p>
    <w:p w14:paraId="350D5666" w14:textId="77777777" w:rsidR="002E1E6C" w:rsidRPr="0016614F" w:rsidRDefault="002E1E6C" w:rsidP="00C022C0">
      <w:pPr>
        <w:spacing w:line="360" w:lineRule="auto"/>
        <w:jc w:val="center"/>
        <w:outlineLvl w:val="1"/>
        <w:rPr>
          <w:rFonts w:ascii="Times New Roman" w:hAnsi="Times New Roman"/>
          <w:b/>
          <w:color w:val="000000"/>
          <w:sz w:val="24"/>
        </w:rPr>
      </w:pPr>
      <w:r w:rsidRPr="0016614F">
        <w:rPr>
          <w:rFonts w:ascii="Times New Roman" w:hAnsi="Times New Roman"/>
          <w:b/>
          <w:color w:val="000000"/>
          <w:sz w:val="24"/>
        </w:rPr>
        <w:t>第三节</w:t>
      </w:r>
      <w:r w:rsidRPr="0016614F">
        <w:rPr>
          <w:rFonts w:ascii="Times New Roman" w:hAnsi="Times New Roman"/>
          <w:b/>
          <w:color w:val="000000"/>
          <w:sz w:val="24"/>
        </w:rPr>
        <w:t xml:space="preserve">  </w:t>
      </w:r>
      <w:r w:rsidRPr="0016614F">
        <w:rPr>
          <w:rFonts w:ascii="Times New Roman" w:hAnsi="Times New Roman"/>
          <w:b/>
          <w:color w:val="000000"/>
          <w:sz w:val="24"/>
        </w:rPr>
        <w:t>股东大会的召集</w:t>
      </w:r>
    </w:p>
    <w:p w14:paraId="5BB84F36" w14:textId="77777777" w:rsidR="002E1E6C" w:rsidRPr="0016614F" w:rsidRDefault="002E1E6C" w:rsidP="00C71A03">
      <w:pPr>
        <w:spacing w:line="360" w:lineRule="auto"/>
        <w:ind w:firstLineChars="200" w:firstLine="480"/>
        <w:rPr>
          <w:rFonts w:ascii="Times New Roman" w:hAnsi="Times New Roman"/>
          <w:color w:val="000000"/>
          <w:sz w:val="24"/>
        </w:rPr>
      </w:pPr>
    </w:p>
    <w:p w14:paraId="48C3A162" w14:textId="77777777" w:rsidR="002E1E6C" w:rsidRPr="00BC6730" w:rsidRDefault="002E1E6C" w:rsidP="00DA5306">
      <w:pPr>
        <w:pStyle w:val="ac"/>
        <w:numPr>
          <w:ilvl w:val="0"/>
          <w:numId w:val="6"/>
        </w:numPr>
        <w:tabs>
          <w:tab w:val="left" w:pos="1418"/>
        </w:tabs>
        <w:spacing w:line="360" w:lineRule="auto"/>
        <w:ind w:left="0" w:firstLineChars="0" w:firstLine="480"/>
        <w:rPr>
          <w:rFonts w:ascii="Times New Roman" w:hAnsi="Times New Roman"/>
          <w:color w:val="000000"/>
          <w:sz w:val="24"/>
        </w:rPr>
      </w:pPr>
      <w:r w:rsidRPr="00DA5306">
        <w:rPr>
          <w:rFonts w:ascii="宋体" w:hAnsi="宋体"/>
          <w:color w:val="000000"/>
          <w:sz w:val="24"/>
        </w:rPr>
        <w:t>独立董事有权向董事会提议召开临时股东大会。对独立董事要求召开临时股东大会的提议，董事会应当根据法律、行政法规和本章程的规定，</w:t>
      </w:r>
      <w:r w:rsidRPr="00DA5306">
        <w:rPr>
          <w:rFonts w:ascii="宋体" w:hAnsi="宋体"/>
          <w:color w:val="000000"/>
          <w:sz w:val="24"/>
        </w:rPr>
        <w:lastRenderedPageBreak/>
        <w:t>在收到提议</w:t>
      </w:r>
      <w:r w:rsidRPr="00BC6730">
        <w:rPr>
          <w:rFonts w:ascii="Times New Roman" w:hAnsi="Times New Roman"/>
          <w:color w:val="000000"/>
          <w:sz w:val="24"/>
        </w:rPr>
        <w:t>后</w:t>
      </w:r>
      <w:r w:rsidRPr="00BC6730">
        <w:rPr>
          <w:rFonts w:ascii="Times New Roman" w:hAnsi="Times New Roman"/>
          <w:color w:val="000000"/>
          <w:sz w:val="24"/>
        </w:rPr>
        <w:t>10</w:t>
      </w:r>
      <w:r w:rsidRPr="00BC6730">
        <w:rPr>
          <w:rFonts w:ascii="Times New Roman" w:hAnsi="Times New Roman"/>
          <w:color w:val="000000"/>
          <w:sz w:val="24"/>
        </w:rPr>
        <w:t>日内提出同意或不同意召开临时股东大会的书面反馈意见。</w:t>
      </w:r>
    </w:p>
    <w:p w14:paraId="1413137B" w14:textId="77777777" w:rsidR="002E1E6C" w:rsidRPr="0016614F" w:rsidRDefault="002E1E6C" w:rsidP="00C71A03">
      <w:pPr>
        <w:spacing w:line="360" w:lineRule="auto"/>
        <w:ind w:firstLineChars="200" w:firstLine="480"/>
        <w:rPr>
          <w:rFonts w:ascii="Times New Roman" w:hAnsi="Times New Roman"/>
          <w:color w:val="000000"/>
          <w:sz w:val="24"/>
        </w:rPr>
      </w:pPr>
      <w:r w:rsidRPr="00BC6730">
        <w:rPr>
          <w:rFonts w:ascii="Times New Roman" w:hAnsi="Times New Roman"/>
          <w:color w:val="000000"/>
          <w:sz w:val="24"/>
        </w:rPr>
        <w:t>董事会同意召开临时股东大会的，将在作出董事会决议后的</w:t>
      </w:r>
      <w:r w:rsidRPr="00BC6730">
        <w:rPr>
          <w:rFonts w:ascii="Times New Roman" w:hAnsi="Times New Roman"/>
          <w:color w:val="000000"/>
          <w:sz w:val="24"/>
        </w:rPr>
        <w:t>5</w:t>
      </w:r>
      <w:r w:rsidRPr="00BC6730">
        <w:rPr>
          <w:rFonts w:ascii="Times New Roman" w:hAnsi="Times New Roman"/>
          <w:color w:val="000000"/>
          <w:sz w:val="24"/>
        </w:rPr>
        <w:t>日</w:t>
      </w:r>
      <w:r w:rsidRPr="0016614F">
        <w:rPr>
          <w:rFonts w:ascii="Times New Roman" w:hAnsi="Times New Roman"/>
          <w:color w:val="000000"/>
          <w:sz w:val="24"/>
        </w:rPr>
        <w:t>内发出召开股东大会的通知；董事会不同意召开临时股东大会的，将说明理由并公告。</w:t>
      </w:r>
    </w:p>
    <w:p w14:paraId="3ADF183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监事会有权向董事会提议召开临时股东大会，并应当以书面形式向董事会提出。董事会应当根据法律、行政法规和本章程的规定，在收到提案后10日内提出同意或不同意召开临时股东大会的书面反馈意见。</w:t>
      </w:r>
    </w:p>
    <w:p w14:paraId="1BB10193"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董事会同意召开临时股东大会的，将在作出董事会决议后的</w:t>
      </w:r>
      <w:r w:rsidRPr="0016614F">
        <w:rPr>
          <w:rFonts w:ascii="Times New Roman" w:hAnsi="Times New Roman"/>
          <w:color w:val="000000"/>
          <w:sz w:val="24"/>
        </w:rPr>
        <w:t>5</w:t>
      </w:r>
      <w:r w:rsidRPr="0016614F">
        <w:rPr>
          <w:rFonts w:ascii="Times New Roman" w:hAnsi="Times New Roman"/>
          <w:color w:val="000000"/>
          <w:sz w:val="24"/>
        </w:rPr>
        <w:t>日内发出召开股东大会的通知，通知中对原提议的变更，应征得监事会的同意。</w:t>
      </w:r>
    </w:p>
    <w:p w14:paraId="70962716"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董事会不同意召开临时股东大会，或者在收到提案后</w:t>
      </w:r>
      <w:r w:rsidRPr="0016614F">
        <w:rPr>
          <w:rFonts w:ascii="Times New Roman" w:hAnsi="Times New Roman"/>
          <w:color w:val="000000"/>
          <w:sz w:val="24"/>
        </w:rPr>
        <w:t>10</w:t>
      </w:r>
      <w:r w:rsidRPr="0016614F">
        <w:rPr>
          <w:rFonts w:ascii="Times New Roman" w:hAnsi="Times New Roman"/>
          <w:color w:val="000000"/>
          <w:sz w:val="24"/>
        </w:rPr>
        <w:t>日内未作出反馈的，视为董事会不能履行或者不履行召集股东大会会议职责，监事会可以自行召集和主持。</w:t>
      </w:r>
    </w:p>
    <w:p w14:paraId="4B666A2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14:paraId="3303616A"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董事会同意召开临时股东大会的，应当在作出董事会决议后的</w:t>
      </w:r>
      <w:r w:rsidRPr="0016614F">
        <w:rPr>
          <w:rFonts w:ascii="Times New Roman" w:hAnsi="Times New Roman"/>
          <w:color w:val="000000"/>
          <w:sz w:val="24"/>
        </w:rPr>
        <w:t>5</w:t>
      </w:r>
      <w:r w:rsidRPr="0016614F">
        <w:rPr>
          <w:rFonts w:ascii="Times New Roman" w:hAnsi="Times New Roman"/>
          <w:color w:val="000000"/>
          <w:sz w:val="24"/>
        </w:rPr>
        <w:t>日内发出召开股东大会的通知，通知中对原请求的变更，应当征得相关股东的同意。</w:t>
      </w:r>
    </w:p>
    <w:p w14:paraId="23BCF407"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董事会不同意召开临时股东大会，或者在收到请求后</w:t>
      </w:r>
      <w:r w:rsidRPr="0016614F">
        <w:rPr>
          <w:rFonts w:ascii="Times New Roman" w:hAnsi="Times New Roman"/>
          <w:color w:val="000000"/>
          <w:sz w:val="24"/>
        </w:rPr>
        <w:t>10</w:t>
      </w:r>
      <w:r w:rsidRPr="0016614F">
        <w:rPr>
          <w:rFonts w:ascii="Times New Roman" w:hAnsi="Times New Roman"/>
          <w:color w:val="000000"/>
          <w:sz w:val="24"/>
        </w:rPr>
        <w:t>日内未作出反馈的，单独或者合计持有公司</w:t>
      </w:r>
      <w:r w:rsidRPr="0016614F">
        <w:rPr>
          <w:rFonts w:ascii="Times New Roman" w:hAnsi="Times New Roman"/>
          <w:color w:val="000000"/>
          <w:sz w:val="24"/>
        </w:rPr>
        <w:t>10%</w:t>
      </w:r>
      <w:r w:rsidRPr="0016614F">
        <w:rPr>
          <w:rFonts w:ascii="Times New Roman" w:hAnsi="Times New Roman"/>
          <w:color w:val="000000"/>
          <w:sz w:val="24"/>
        </w:rPr>
        <w:t>以上股份的股东有权向监事会提议召开临时股东大会，并应当以书面形式向监事会提出请求。</w:t>
      </w:r>
    </w:p>
    <w:p w14:paraId="22EA8630"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监事会同意召开临时股东大会的，应在收到请求</w:t>
      </w:r>
      <w:r w:rsidRPr="0016614F">
        <w:rPr>
          <w:rFonts w:ascii="Times New Roman" w:hAnsi="Times New Roman"/>
          <w:color w:val="000000"/>
          <w:sz w:val="24"/>
        </w:rPr>
        <w:t>5</w:t>
      </w:r>
      <w:r w:rsidRPr="0016614F">
        <w:rPr>
          <w:rFonts w:ascii="Times New Roman" w:hAnsi="Times New Roman"/>
          <w:color w:val="000000"/>
          <w:sz w:val="24"/>
        </w:rPr>
        <w:t>日内发出召开股东大会的通知，通知中对原提案的变更，应当征得相关股东的同意。</w:t>
      </w:r>
    </w:p>
    <w:p w14:paraId="1A2AAA85"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监事会未在规定期限内发出股东大会通知的，视为监事会不召集和主持股东大会，连续</w:t>
      </w:r>
      <w:r w:rsidRPr="0016614F">
        <w:rPr>
          <w:rFonts w:ascii="Times New Roman" w:hAnsi="Times New Roman"/>
          <w:color w:val="000000"/>
          <w:sz w:val="24"/>
        </w:rPr>
        <w:t>90</w:t>
      </w:r>
      <w:r w:rsidRPr="0016614F">
        <w:rPr>
          <w:rFonts w:ascii="Times New Roman" w:hAnsi="Times New Roman"/>
          <w:color w:val="000000"/>
          <w:sz w:val="24"/>
        </w:rPr>
        <w:t>日以上单独或者合计持有公司</w:t>
      </w:r>
      <w:r w:rsidRPr="0016614F">
        <w:rPr>
          <w:rFonts w:ascii="Times New Roman" w:hAnsi="Times New Roman"/>
          <w:color w:val="000000"/>
          <w:sz w:val="24"/>
        </w:rPr>
        <w:t>10%</w:t>
      </w:r>
      <w:r w:rsidRPr="0016614F">
        <w:rPr>
          <w:rFonts w:ascii="Times New Roman" w:hAnsi="Times New Roman"/>
          <w:color w:val="000000"/>
          <w:sz w:val="24"/>
        </w:rPr>
        <w:t>以上股份的股东可以自行召集和主持。</w:t>
      </w:r>
    </w:p>
    <w:p w14:paraId="71DC63F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监事会或股东决定自行召集股东大会的，须书面通知董事会，同时向证券交易所备案。</w:t>
      </w:r>
    </w:p>
    <w:p w14:paraId="2EF2F429"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在股东大会决议公告前，召集股东持股比例不得低于</w:t>
      </w:r>
      <w:r w:rsidRPr="0016614F">
        <w:rPr>
          <w:rFonts w:ascii="Times New Roman" w:hAnsi="Times New Roman"/>
          <w:color w:val="000000"/>
          <w:sz w:val="24"/>
        </w:rPr>
        <w:t>10%</w:t>
      </w:r>
      <w:r w:rsidRPr="0016614F">
        <w:rPr>
          <w:rFonts w:ascii="Times New Roman" w:hAnsi="Times New Roman"/>
          <w:color w:val="000000"/>
          <w:sz w:val="24"/>
        </w:rPr>
        <w:t>。</w:t>
      </w:r>
    </w:p>
    <w:p w14:paraId="398D9A0B" w14:textId="77777777" w:rsidR="002E1E6C" w:rsidRPr="0016614F" w:rsidRDefault="00EB0A15"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监事会</w:t>
      </w:r>
      <w:r w:rsidR="002E1E6C" w:rsidRPr="0016614F">
        <w:rPr>
          <w:rFonts w:ascii="Times New Roman" w:hAnsi="Times New Roman"/>
          <w:color w:val="000000"/>
          <w:sz w:val="24"/>
        </w:rPr>
        <w:t>召集股东应在发出股东大会通知及股东大会决议公告时，向证券交易</w:t>
      </w:r>
      <w:r w:rsidR="002E1E6C" w:rsidRPr="0016614F">
        <w:rPr>
          <w:rFonts w:ascii="Times New Roman" w:hAnsi="Times New Roman"/>
          <w:color w:val="000000"/>
          <w:sz w:val="24"/>
        </w:rPr>
        <w:lastRenderedPageBreak/>
        <w:t>所提交有关证明材料。</w:t>
      </w:r>
    </w:p>
    <w:p w14:paraId="085B66F9"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对于监事会或股东自行召</w:t>
      </w:r>
      <w:r w:rsidRPr="0016614F">
        <w:rPr>
          <w:rFonts w:ascii="宋体" w:hAnsi="宋体" w:hint="eastAsia"/>
          <w:color w:val="000000"/>
          <w:sz w:val="24"/>
        </w:rPr>
        <w:t>集的股东大会，董事会和董事会秘书将予配合。董事会应当提供股权登记日的股东名册。</w:t>
      </w:r>
    </w:p>
    <w:p w14:paraId="358A232B" w14:textId="77777777" w:rsidR="002E1E6C" w:rsidRPr="0016614F"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监事会或股东自行召集的股东大会，会议所必需的费用由本公司承担。</w:t>
      </w:r>
    </w:p>
    <w:p w14:paraId="0F73F1C1" w14:textId="77777777" w:rsidR="00AC68EE" w:rsidRPr="0016614F" w:rsidRDefault="00AC68EE" w:rsidP="00C71A03">
      <w:pPr>
        <w:spacing w:line="360" w:lineRule="auto"/>
        <w:ind w:firstLineChars="200" w:firstLine="480"/>
        <w:rPr>
          <w:rFonts w:ascii="宋体"/>
          <w:color w:val="000000"/>
          <w:sz w:val="24"/>
        </w:rPr>
      </w:pPr>
    </w:p>
    <w:p w14:paraId="6E0E3760" w14:textId="77777777" w:rsidR="002E1E6C" w:rsidRPr="0016614F" w:rsidRDefault="002E1E6C" w:rsidP="00C022C0">
      <w:pPr>
        <w:spacing w:line="360" w:lineRule="auto"/>
        <w:jc w:val="center"/>
        <w:outlineLvl w:val="1"/>
        <w:rPr>
          <w:rFonts w:ascii="宋体"/>
          <w:b/>
          <w:color w:val="000000"/>
          <w:sz w:val="24"/>
        </w:rPr>
      </w:pPr>
      <w:r w:rsidRPr="0016614F">
        <w:rPr>
          <w:rFonts w:ascii="宋体" w:hAnsi="宋体" w:hint="eastAsia"/>
          <w:b/>
          <w:color w:val="000000"/>
          <w:sz w:val="24"/>
        </w:rPr>
        <w:t>第四节</w:t>
      </w:r>
      <w:r w:rsidRPr="0016614F">
        <w:rPr>
          <w:rFonts w:ascii="宋体" w:hAnsi="宋体"/>
          <w:b/>
          <w:color w:val="000000"/>
          <w:sz w:val="24"/>
        </w:rPr>
        <w:t xml:space="preserve">  </w:t>
      </w:r>
      <w:r w:rsidRPr="0016614F">
        <w:rPr>
          <w:rFonts w:ascii="宋体" w:hAnsi="宋体" w:hint="eastAsia"/>
          <w:b/>
          <w:color w:val="000000"/>
          <w:sz w:val="24"/>
        </w:rPr>
        <w:t>股东大会的提案与通知</w:t>
      </w:r>
    </w:p>
    <w:p w14:paraId="326F5BE8" w14:textId="77777777" w:rsidR="002E1E6C" w:rsidRPr="0016614F" w:rsidRDefault="002E1E6C" w:rsidP="00C71A03">
      <w:pPr>
        <w:spacing w:line="360" w:lineRule="auto"/>
        <w:ind w:firstLineChars="200" w:firstLine="480"/>
        <w:rPr>
          <w:rFonts w:ascii="宋体"/>
          <w:color w:val="000000"/>
          <w:sz w:val="24"/>
        </w:rPr>
      </w:pPr>
    </w:p>
    <w:p w14:paraId="75259AD6"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提案的内容应当属于股东大会职权范围，有明确议题和具体决议事项，并且符合法律、行政法规和本章程的有关规定。</w:t>
      </w:r>
    </w:p>
    <w:p w14:paraId="3EB1EF7D" w14:textId="77777777" w:rsidR="002E1E6C" w:rsidRPr="00BC6730" w:rsidRDefault="002E1E6C" w:rsidP="00BC6730">
      <w:pPr>
        <w:pStyle w:val="ac"/>
        <w:numPr>
          <w:ilvl w:val="0"/>
          <w:numId w:val="6"/>
        </w:numPr>
        <w:tabs>
          <w:tab w:val="left" w:pos="1418"/>
        </w:tabs>
        <w:spacing w:line="360" w:lineRule="auto"/>
        <w:ind w:left="0" w:firstLineChars="0" w:firstLine="480"/>
        <w:rPr>
          <w:rFonts w:ascii="Times New Roman" w:hAnsi="Times New Roman"/>
          <w:color w:val="000000"/>
          <w:sz w:val="24"/>
        </w:rPr>
      </w:pPr>
      <w:r w:rsidRPr="0016614F">
        <w:rPr>
          <w:rFonts w:ascii="宋体" w:hAnsi="宋体" w:hint="eastAsia"/>
          <w:color w:val="000000"/>
          <w:sz w:val="24"/>
        </w:rPr>
        <w:t>公</w:t>
      </w:r>
      <w:r w:rsidRPr="00BC6730">
        <w:rPr>
          <w:rFonts w:ascii="Times New Roman" w:hAnsi="Times New Roman"/>
          <w:color w:val="000000"/>
          <w:sz w:val="24"/>
        </w:rPr>
        <w:t>司召开股东大会，董事会、监事会以及单独或者合并持有公司</w:t>
      </w:r>
      <w:r w:rsidRPr="00BC6730">
        <w:rPr>
          <w:rFonts w:ascii="Times New Roman" w:hAnsi="Times New Roman"/>
          <w:color w:val="000000"/>
          <w:sz w:val="24"/>
        </w:rPr>
        <w:t>3%</w:t>
      </w:r>
      <w:r w:rsidRPr="00BC6730">
        <w:rPr>
          <w:rFonts w:ascii="Times New Roman" w:hAnsi="Times New Roman"/>
          <w:color w:val="000000"/>
          <w:sz w:val="24"/>
        </w:rPr>
        <w:t>以上股份的股东，有权向公司提出提案。</w:t>
      </w:r>
    </w:p>
    <w:p w14:paraId="4B3D700B" w14:textId="77777777" w:rsidR="002E1E6C" w:rsidRPr="0016614F" w:rsidRDefault="002E1E6C" w:rsidP="00C71A03">
      <w:pPr>
        <w:spacing w:line="360" w:lineRule="auto"/>
        <w:ind w:firstLineChars="200" w:firstLine="480"/>
        <w:rPr>
          <w:rFonts w:ascii="宋体"/>
          <w:color w:val="000000"/>
          <w:sz w:val="24"/>
        </w:rPr>
      </w:pPr>
      <w:r w:rsidRPr="00BC6730">
        <w:rPr>
          <w:rFonts w:ascii="Times New Roman" w:hAnsi="Times New Roman"/>
          <w:color w:val="000000"/>
          <w:sz w:val="24"/>
        </w:rPr>
        <w:t>单独或者合计持有公司</w:t>
      </w:r>
      <w:r w:rsidRPr="00BC6730">
        <w:rPr>
          <w:rFonts w:ascii="Times New Roman" w:hAnsi="Times New Roman"/>
          <w:color w:val="000000"/>
          <w:sz w:val="24"/>
        </w:rPr>
        <w:t>3%</w:t>
      </w:r>
      <w:r w:rsidRPr="00BC6730">
        <w:rPr>
          <w:rFonts w:ascii="Times New Roman" w:hAnsi="Times New Roman"/>
          <w:color w:val="000000"/>
          <w:sz w:val="24"/>
        </w:rPr>
        <w:t>以</w:t>
      </w:r>
      <w:r w:rsidRPr="0016614F">
        <w:rPr>
          <w:rFonts w:ascii="宋体" w:hAnsi="宋体" w:hint="eastAsia"/>
          <w:color w:val="000000"/>
          <w:sz w:val="24"/>
        </w:rPr>
        <w:t>上股份的股东，可以在股东</w:t>
      </w:r>
      <w:r w:rsidRPr="00BC6730">
        <w:rPr>
          <w:rFonts w:ascii="Times New Roman" w:hAnsi="Times New Roman"/>
          <w:color w:val="000000"/>
          <w:sz w:val="24"/>
        </w:rPr>
        <w:t>大会召开</w:t>
      </w:r>
      <w:r w:rsidRPr="00BC6730">
        <w:rPr>
          <w:rFonts w:ascii="Times New Roman" w:hAnsi="Times New Roman"/>
          <w:color w:val="000000"/>
          <w:sz w:val="24"/>
        </w:rPr>
        <w:t>10</w:t>
      </w:r>
      <w:r w:rsidRPr="00BC6730">
        <w:rPr>
          <w:rFonts w:ascii="Times New Roman" w:hAnsi="Times New Roman"/>
          <w:color w:val="000000"/>
          <w:sz w:val="24"/>
        </w:rPr>
        <w:t>日前提出临时提案并书面提交召集人。召集人应当在收到提案后</w:t>
      </w:r>
      <w:r w:rsidRPr="00BC6730">
        <w:rPr>
          <w:rFonts w:ascii="Times New Roman" w:hAnsi="Times New Roman"/>
          <w:color w:val="000000"/>
          <w:sz w:val="24"/>
        </w:rPr>
        <w:t>2</w:t>
      </w:r>
      <w:r w:rsidRPr="00BC6730">
        <w:rPr>
          <w:rFonts w:ascii="Times New Roman" w:hAnsi="Times New Roman"/>
          <w:color w:val="000000"/>
          <w:sz w:val="24"/>
        </w:rPr>
        <w:t>日内</w:t>
      </w:r>
      <w:r w:rsidRPr="0016614F">
        <w:rPr>
          <w:rFonts w:ascii="宋体" w:hAnsi="宋体" w:hint="eastAsia"/>
          <w:color w:val="000000"/>
          <w:sz w:val="24"/>
        </w:rPr>
        <w:t>发出股东大会补充通知，公告临时提案的内容。</w:t>
      </w:r>
    </w:p>
    <w:p w14:paraId="0F00237A"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除前款规定的情形外，召集人在发出股东大会通知公告后，不得修改股东大会通知中已列明的提案或增加新的提案。</w:t>
      </w:r>
    </w:p>
    <w:p w14:paraId="135DABC1"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股东大会通知中未列明或不符合本章程</w:t>
      </w:r>
      <w:r w:rsidRPr="00CA56C4">
        <w:rPr>
          <w:rFonts w:ascii="宋体" w:hAnsi="宋体" w:hint="eastAsia"/>
          <w:color w:val="000000"/>
          <w:sz w:val="24"/>
        </w:rPr>
        <w:t>第五十二条</w:t>
      </w:r>
      <w:r w:rsidRPr="0016614F">
        <w:rPr>
          <w:rFonts w:ascii="宋体" w:hAnsi="宋体" w:hint="eastAsia"/>
          <w:color w:val="000000"/>
          <w:sz w:val="24"/>
        </w:rPr>
        <w:t>规定的提案，股东大会不得进行表决并作出决议。</w:t>
      </w:r>
    </w:p>
    <w:p w14:paraId="0B92D9F1" w14:textId="77777777" w:rsidR="002E1E6C" w:rsidRPr="00DA5306" w:rsidRDefault="002E1E6C" w:rsidP="00BC6730">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召集人将在年度股东大</w:t>
      </w:r>
      <w:r w:rsidRPr="00BC6730">
        <w:rPr>
          <w:rFonts w:ascii="Times New Roman" w:hAnsi="Times New Roman"/>
          <w:color w:val="000000"/>
          <w:sz w:val="24"/>
        </w:rPr>
        <w:t>会召开</w:t>
      </w:r>
      <w:r w:rsidRPr="00BC6730">
        <w:rPr>
          <w:rFonts w:ascii="Times New Roman" w:hAnsi="Times New Roman"/>
          <w:color w:val="000000"/>
          <w:sz w:val="24"/>
        </w:rPr>
        <w:t>20</w:t>
      </w:r>
      <w:r w:rsidRPr="00BC6730">
        <w:rPr>
          <w:rFonts w:ascii="Times New Roman" w:hAnsi="Times New Roman"/>
          <w:color w:val="000000"/>
          <w:sz w:val="24"/>
        </w:rPr>
        <w:t>日前以公告方式通知各股东，临时股东大会将于会议召开</w:t>
      </w:r>
      <w:r w:rsidRPr="00BC6730">
        <w:rPr>
          <w:rFonts w:ascii="Times New Roman" w:hAnsi="Times New Roman"/>
          <w:color w:val="000000"/>
          <w:sz w:val="24"/>
        </w:rPr>
        <w:t>15</w:t>
      </w:r>
      <w:r w:rsidRPr="00BC6730">
        <w:rPr>
          <w:rFonts w:ascii="Times New Roman" w:hAnsi="Times New Roman"/>
          <w:color w:val="000000"/>
          <w:sz w:val="24"/>
        </w:rPr>
        <w:t>日前以公告方式通知各股东。发行无记名股票的，应当于会议召开</w:t>
      </w:r>
      <w:r w:rsidRPr="00BC6730">
        <w:rPr>
          <w:rFonts w:ascii="Times New Roman" w:hAnsi="Times New Roman"/>
          <w:color w:val="000000"/>
          <w:sz w:val="24"/>
        </w:rPr>
        <w:t>30</w:t>
      </w:r>
      <w:r w:rsidRPr="00BC6730">
        <w:rPr>
          <w:rFonts w:ascii="Times New Roman" w:hAnsi="Times New Roman"/>
          <w:color w:val="000000"/>
          <w:sz w:val="24"/>
        </w:rPr>
        <w:t>日前公告会议召开的时</w:t>
      </w:r>
      <w:r w:rsidRPr="00DA5306">
        <w:rPr>
          <w:rFonts w:ascii="宋体" w:hAnsi="宋体" w:hint="eastAsia"/>
          <w:color w:val="000000"/>
          <w:sz w:val="24"/>
        </w:rPr>
        <w:t>间、地点和审议事项。</w:t>
      </w:r>
    </w:p>
    <w:p w14:paraId="1BBFA953"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公司在计算起始期限时，不应当包括会议召开当日。</w:t>
      </w:r>
    </w:p>
    <w:p w14:paraId="22CFA687"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股东大会的通知包括以下内容：</w:t>
      </w:r>
    </w:p>
    <w:p w14:paraId="13344690" w14:textId="77777777" w:rsidR="002E1E6C" w:rsidRPr="0016614F" w:rsidRDefault="00C0232B" w:rsidP="00C71A03">
      <w:pPr>
        <w:spacing w:line="360" w:lineRule="auto"/>
        <w:ind w:firstLineChars="200" w:firstLine="480"/>
        <w:rPr>
          <w:rFonts w:ascii="宋体"/>
          <w:color w:val="000000"/>
          <w:sz w:val="24"/>
        </w:rPr>
      </w:pPr>
      <w:r>
        <w:rPr>
          <w:rFonts w:ascii="宋体" w:hAnsi="宋体" w:hint="eastAsia"/>
          <w:color w:val="000000"/>
          <w:sz w:val="24"/>
        </w:rPr>
        <w:t>（一）</w:t>
      </w:r>
      <w:r w:rsidR="002E1E6C" w:rsidRPr="0016614F">
        <w:rPr>
          <w:rFonts w:ascii="宋体" w:hAnsi="宋体" w:hint="eastAsia"/>
          <w:color w:val="000000"/>
          <w:sz w:val="24"/>
        </w:rPr>
        <w:t>会议的时间、地点和会议期限；</w:t>
      </w:r>
    </w:p>
    <w:p w14:paraId="5783BAA8" w14:textId="77777777" w:rsidR="002E1E6C" w:rsidRPr="0016614F" w:rsidRDefault="00C0232B" w:rsidP="00C71A03">
      <w:pPr>
        <w:spacing w:line="360" w:lineRule="auto"/>
        <w:ind w:firstLineChars="200" w:firstLine="480"/>
        <w:rPr>
          <w:rFonts w:ascii="宋体"/>
          <w:color w:val="000000"/>
          <w:sz w:val="24"/>
        </w:rPr>
      </w:pPr>
      <w:r>
        <w:rPr>
          <w:rFonts w:ascii="宋体" w:hAnsi="宋体" w:hint="eastAsia"/>
          <w:color w:val="000000"/>
          <w:sz w:val="24"/>
        </w:rPr>
        <w:t>（二）</w:t>
      </w:r>
      <w:r w:rsidR="002E1E6C" w:rsidRPr="0016614F">
        <w:rPr>
          <w:rFonts w:ascii="宋体" w:hAnsi="宋体" w:hint="eastAsia"/>
          <w:color w:val="000000"/>
          <w:sz w:val="24"/>
        </w:rPr>
        <w:t>提交会议审议的事项和提案；</w:t>
      </w:r>
    </w:p>
    <w:p w14:paraId="739CAFA5" w14:textId="77777777" w:rsidR="002E1E6C" w:rsidRPr="0016614F" w:rsidRDefault="00C0232B" w:rsidP="00C71A03">
      <w:pPr>
        <w:spacing w:line="360" w:lineRule="auto"/>
        <w:ind w:firstLineChars="200" w:firstLine="480"/>
        <w:rPr>
          <w:rFonts w:ascii="宋体"/>
          <w:color w:val="000000"/>
          <w:sz w:val="24"/>
        </w:rPr>
      </w:pPr>
      <w:r>
        <w:rPr>
          <w:rFonts w:ascii="宋体" w:hAnsi="宋体" w:hint="eastAsia"/>
          <w:color w:val="000000"/>
          <w:sz w:val="24"/>
        </w:rPr>
        <w:t>（三）</w:t>
      </w:r>
      <w:r w:rsidR="002E1E6C" w:rsidRPr="0016614F">
        <w:rPr>
          <w:rFonts w:ascii="宋体" w:hAnsi="宋体" w:hint="eastAsia"/>
          <w:color w:val="000000"/>
          <w:sz w:val="24"/>
        </w:rPr>
        <w:t>以明显的文字说明：全体股东均有权出席股东大会，并可以书面委托代理人出席会议和参加表决，该股东代理人不必是公司的股东；</w:t>
      </w:r>
    </w:p>
    <w:p w14:paraId="5D0B4D5E" w14:textId="77777777" w:rsidR="002E1E6C" w:rsidRPr="0016614F" w:rsidRDefault="00C0232B" w:rsidP="00C71A03">
      <w:pPr>
        <w:spacing w:line="360" w:lineRule="auto"/>
        <w:ind w:firstLineChars="200" w:firstLine="480"/>
        <w:rPr>
          <w:rFonts w:ascii="宋体"/>
          <w:color w:val="000000"/>
          <w:sz w:val="24"/>
        </w:rPr>
      </w:pPr>
      <w:r>
        <w:rPr>
          <w:rFonts w:ascii="宋体" w:hAnsi="宋体" w:hint="eastAsia"/>
          <w:color w:val="000000"/>
          <w:sz w:val="24"/>
        </w:rPr>
        <w:t>（四）</w:t>
      </w:r>
      <w:r w:rsidR="002E1E6C" w:rsidRPr="0016614F">
        <w:rPr>
          <w:rFonts w:ascii="宋体" w:hAnsi="宋体" w:hint="eastAsia"/>
          <w:color w:val="000000"/>
          <w:sz w:val="24"/>
        </w:rPr>
        <w:t>有权出席股东大会股东的股权登记日；</w:t>
      </w:r>
    </w:p>
    <w:p w14:paraId="15A3F5E1" w14:textId="77777777" w:rsidR="00C0232B" w:rsidRDefault="00C0232B" w:rsidP="00C71A03">
      <w:pPr>
        <w:spacing w:line="360" w:lineRule="auto"/>
        <w:ind w:firstLineChars="200" w:firstLine="480"/>
        <w:rPr>
          <w:rFonts w:ascii="宋体" w:hAnsi="宋体"/>
          <w:color w:val="000000"/>
          <w:sz w:val="24"/>
        </w:rPr>
      </w:pPr>
      <w:r>
        <w:rPr>
          <w:rFonts w:ascii="宋体" w:hAnsi="宋体" w:hint="eastAsia"/>
          <w:color w:val="000000"/>
          <w:sz w:val="24"/>
        </w:rPr>
        <w:lastRenderedPageBreak/>
        <w:t>（五）</w:t>
      </w:r>
      <w:r w:rsidR="002E1E6C" w:rsidRPr="0016614F">
        <w:rPr>
          <w:rFonts w:ascii="宋体" w:hAnsi="宋体" w:hint="eastAsia"/>
          <w:color w:val="000000"/>
          <w:sz w:val="24"/>
        </w:rPr>
        <w:t>会务常设联系人姓名，电话号码</w:t>
      </w:r>
      <w:r>
        <w:rPr>
          <w:rFonts w:ascii="宋体" w:hAnsi="宋体" w:hint="eastAsia"/>
          <w:color w:val="000000"/>
          <w:sz w:val="24"/>
        </w:rPr>
        <w:t>；</w:t>
      </w:r>
    </w:p>
    <w:p w14:paraId="4E1C6D56" w14:textId="77777777" w:rsidR="002E1E6C" w:rsidRPr="004B38AE" w:rsidRDefault="00C0232B" w:rsidP="006320AC">
      <w:pPr>
        <w:spacing w:line="360" w:lineRule="auto"/>
        <w:ind w:firstLineChars="200" w:firstLine="480"/>
        <w:rPr>
          <w:rFonts w:ascii="宋体" w:hAnsi="宋体"/>
          <w:color w:val="000000"/>
          <w:sz w:val="24"/>
        </w:rPr>
      </w:pPr>
      <w:r w:rsidRPr="004B38AE">
        <w:rPr>
          <w:rFonts w:ascii="宋体" w:hAnsi="宋体" w:hint="eastAsia"/>
          <w:color w:val="000000"/>
          <w:sz w:val="24"/>
        </w:rPr>
        <w:t>（六）网络或其他方式的表决时间及表决程序。</w:t>
      </w:r>
    </w:p>
    <w:p w14:paraId="339B69B7" w14:textId="4AF1D556" w:rsidR="002E1E6C" w:rsidRPr="00BC6730" w:rsidRDefault="00C0232B" w:rsidP="00C71A03">
      <w:pPr>
        <w:spacing w:line="360" w:lineRule="auto"/>
        <w:ind w:firstLineChars="200" w:firstLine="480"/>
        <w:rPr>
          <w:rFonts w:ascii="Times New Roman" w:hAnsi="Times New Roman"/>
          <w:color w:val="000000"/>
          <w:sz w:val="24"/>
        </w:rPr>
      </w:pPr>
      <w:r w:rsidRPr="00BC6730">
        <w:rPr>
          <w:rFonts w:ascii="Times New Roman" w:hAnsi="Times New Roman"/>
          <w:color w:val="000000"/>
          <w:sz w:val="24"/>
        </w:rPr>
        <w:t>1.</w:t>
      </w:r>
      <w:r w:rsidR="002E1E6C" w:rsidRPr="00BC6730">
        <w:rPr>
          <w:rFonts w:ascii="Times New Roman" w:hAnsi="Times New Roman"/>
          <w:color w:val="000000"/>
          <w:sz w:val="24"/>
        </w:rPr>
        <w:t>股东大会通知和补充通知中应当充分、完整披露所有提案的全部具体内容。拟讨论的事项</w:t>
      </w:r>
      <w:r w:rsidR="00DF1A14">
        <w:rPr>
          <w:rFonts w:ascii="Times New Roman" w:hAnsi="Times New Roman" w:hint="eastAsia"/>
          <w:color w:val="000000"/>
          <w:sz w:val="24"/>
        </w:rPr>
        <w:t>涉及独立董事</w:t>
      </w:r>
      <w:r w:rsidR="00DF1A14">
        <w:rPr>
          <w:rFonts w:ascii="Times New Roman" w:hAnsi="Times New Roman"/>
          <w:color w:val="000000"/>
          <w:sz w:val="24"/>
        </w:rPr>
        <w:t>、监事会、中介机构</w:t>
      </w:r>
      <w:r w:rsidR="00DF1A14">
        <w:rPr>
          <w:rFonts w:ascii="Times New Roman" w:hAnsi="Times New Roman" w:hint="eastAsia"/>
          <w:color w:val="000000"/>
          <w:sz w:val="24"/>
        </w:rPr>
        <w:t>等</w:t>
      </w:r>
      <w:r w:rsidR="002E1E6C" w:rsidRPr="00BC6730">
        <w:rPr>
          <w:rFonts w:ascii="Times New Roman" w:hAnsi="Times New Roman"/>
          <w:color w:val="000000"/>
          <w:sz w:val="24"/>
        </w:rPr>
        <w:t>发表意见的，发布股东大会通知或补充通知时将同时披露。</w:t>
      </w:r>
    </w:p>
    <w:p w14:paraId="6C33536A" w14:textId="77777777" w:rsidR="002E1E6C" w:rsidRPr="00BC6730" w:rsidRDefault="00C0232B" w:rsidP="00C71A03">
      <w:pPr>
        <w:spacing w:line="360" w:lineRule="auto"/>
        <w:ind w:firstLineChars="200" w:firstLine="480"/>
        <w:rPr>
          <w:rFonts w:ascii="Times New Roman" w:hAnsi="Times New Roman"/>
          <w:color w:val="000000"/>
          <w:sz w:val="24"/>
        </w:rPr>
      </w:pPr>
      <w:r w:rsidRPr="00BC6730">
        <w:rPr>
          <w:rFonts w:ascii="Times New Roman" w:hAnsi="Times New Roman"/>
          <w:color w:val="000000"/>
          <w:sz w:val="24"/>
        </w:rPr>
        <w:t>2.</w:t>
      </w:r>
      <w:r w:rsidR="002E1E6C" w:rsidRPr="00BC6730">
        <w:rPr>
          <w:rFonts w:ascii="Times New Roman" w:hAnsi="Times New Roman"/>
          <w:color w:val="000000"/>
          <w:sz w:val="24"/>
        </w:rPr>
        <w:t>股东大会网络或其他方式的开始时间，不得早于现场股东大会召开前一日下午</w:t>
      </w:r>
      <w:r w:rsidR="002E1E6C" w:rsidRPr="00BC6730">
        <w:rPr>
          <w:rFonts w:ascii="Times New Roman" w:hAnsi="Times New Roman"/>
          <w:color w:val="000000"/>
          <w:sz w:val="24"/>
        </w:rPr>
        <w:t>3</w:t>
      </w:r>
      <w:r w:rsidR="002E1E6C" w:rsidRPr="00BC6730">
        <w:rPr>
          <w:rFonts w:ascii="Times New Roman" w:hAnsi="Times New Roman"/>
          <w:color w:val="000000"/>
          <w:sz w:val="24"/>
        </w:rPr>
        <w:t>：</w:t>
      </w:r>
      <w:r w:rsidR="002E1E6C" w:rsidRPr="00BC6730">
        <w:rPr>
          <w:rFonts w:ascii="Times New Roman" w:hAnsi="Times New Roman"/>
          <w:color w:val="000000"/>
          <w:sz w:val="24"/>
        </w:rPr>
        <w:t>00</w:t>
      </w:r>
      <w:r w:rsidR="002E1E6C" w:rsidRPr="00BC6730">
        <w:rPr>
          <w:rFonts w:ascii="Times New Roman" w:hAnsi="Times New Roman"/>
          <w:color w:val="000000"/>
          <w:sz w:val="24"/>
        </w:rPr>
        <w:t>，并不得迟于现场股东大会召开当日上午</w:t>
      </w:r>
      <w:r w:rsidR="002E1E6C" w:rsidRPr="00BC6730">
        <w:rPr>
          <w:rFonts w:ascii="Times New Roman" w:hAnsi="Times New Roman"/>
          <w:color w:val="000000"/>
          <w:sz w:val="24"/>
        </w:rPr>
        <w:t>9</w:t>
      </w:r>
      <w:r w:rsidR="002E1E6C" w:rsidRPr="00BC6730">
        <w:rPr>
          <w:rFonts w:ascii="Times New Roman" w:hAnsi="Times New Roman"/>
          <w:color w:val="000000"/>
          <w:sz w:val="24"/>
        </w:rPr>
        <w:t>：</w:t>
      </w:r>
      <w:r w:rsidR="002E1E6C" w:rsidRPr="00BC6730">
        <w:rPr>
          <w:rFonts w:ascii="Times New Roman" w:hAnsi="Times New Roman"/>
          <w:color w:val="000000"/>
          <w:sz w:val="24"/>
        </w:rPr>
        <w:t>30</w:t>
      </w:r>
      <w:r w:rsidR="002E1E6C" w:rsidRPr="00BC6730">
        <w:rPr>
          <w:rFonts w:ascii="Times New Roman" w:hAnsi="Times New Roman"/>
          <w:color w:val="000000"/>
          <w:sz w:val="24"/>
        </w:rPr>
        <w:t>，其结束时间不得早于现场股东大会结束当日下午</w:t>
      </w:r>
      <w:r w:rsidR="002E1E6C" w:rsidRPr="00BC6730">
        <w:rPr>
          <w:rFonts w:ascii="Times New Roman" w:hAnsi="Times New Roman"/>
          <w:color w:val="000000"/>
          <w:sz w:val="24"/>
        </w:rPr>
        <w:t>3</w:t>
      </w:r>
      <w:r w:rsidR="002E1E6C" w:rsidRPr="00BC6730">
        <w:rPr>
          <w:rFonts w:ascii="Times New Roman" w:hAnsi="Times New Roman"/>
          <w:color w:val="000000"/>
          <w:sz w:val="24"/>
        </w:rPr>
        <w:t>：</w:t>
      </w:r>
      <w:r w:rsidR="002E1E6C" w:rsidRPr="00BC6730">
        <w:rPr>
          <w:rFonts w:ascii="Times New Roman" w:hAnsi="Times New Roman"/>
          <w:color w:val="000000"/>
          <w:sz w:val="24"/>
        </w:rPr>
        <w:t>00</w:t>
      </w:r>
      <w:r w:rsidR="002E1E6C" w:rsidRPr="00BC6730">
        <w:rPr>
          <w:rFonts w:ascii="Times New Roman" w:hAnsi="Times New Roman"/>
          <w:color w:val="000000"/>
          <w:sz w:val="24"/>
        </w:rPr>
        <w:t>。</w:t>
      </w:r>
    </w:p>
    <w:p w14:paraId="081403B8" w14:textId="77777777" w:rsidR="002E1E6C" w:rsidRPr="003C6236" w:rsidRDefault="00C0232B" w:rsidP="00C71A03">
      <w:pPr>
        <w:spacing w:line="360" w:lineRule="auto"/>
        <w:ind w:firstLineChars="200" w:firstLine="480"/>
        <w:rPr>
          <w:rFonts w:ascii="Times New Roman" w:hAnsi="Times New Roman"/>
          <w:color w:val="000000"/>
          <w:sz w:val="24"/>
        </w:rPr>
      </w:pPr>
      <w:r w:rsidRPr="00BC6730">
        <w:rPr>
          <w:rFonts w:ascii="Times New Roman" w:hAnsi="Times New Roman"/>
          <w:color w:val="000000"/>
          <w:sz w:val="24"/>
        </w:rPr>
        <w:t>3.</w:t>
      </w:r>
      <w:r w:rsidR="002E1E6C" w:rsidRPr="00BC6730">
        <w:rPr>
          <w:rFonts w:ascii="Times New Roman" w:hAnsi="Times New Roman"/>
          <w:color w:val="000000"/>
          <w:sz w:val="24"/>
        </w:rPr>
        <w:t>股权</w:t>
      </w:r>
      <w:r w:rsidR="002E1E6C" w:rsidRPr="003C6236">
        <w:rPr>
          <w:rFonts w:ascii="Times New Roman" w:hAnsi="Times New Roman"/>
          <w:color w:val="000000"/>
          <w:sz w:val="24"/>
        </w:rPr>
        <w:t>登记日与会议日期之间的间隔应当不多于</w:t>
      </w:r>
      <w:r w:rsidR="002E1E6C" w:rsidRPr="003C6236">
        <w:rPr>
          <w:rFonts w:ascii="Times New Roman" w:hAnsi="Times New Roman"/>
          <w:color w:val="000000"/>
          <w:sz w:val="24"/>
        </w:rPr>
        <w:t>7</w:t>
      </w:r>
      <w:r w:rsidR="002E1E6C" w:rsidRPr="003C6236">
        <w:rPr>
          <w:rFonts w:ascii="Times New Roman" w:hAnsi="Times New Roman"/>
          <w:color w:val="000000"/>
          <w:sz w:val="24"/>
        </w:rPr>
        <w:t>个工作日。股权登记日一旦确认，不得变更。</w:t>
      </w:r>
    </w:p>
    <w:p w14:paraId="02DF6737"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股东大会拟讨论董事、监事选举事项的，股东大会通知中将充分披露董事、监事候选人的详细资料，至少包括以下内容：</w:t>
      </w:r>
    </w:p>
    <w:p w14:paraId="4F875364"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教育背景、工作经历、兼职等个人情况；</w:t>
      </w:r>
    </w:p>
    <w:p w14:paraId="1596F5D4"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与本公司或本公司的控股股东及实际控制人是否存在关联关系；</w:t>
      </w:r>
    </w:p>
    <w:p w14:paraId="5B618FF8"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披露持有本公司股份数量；</w:t>
      </w:r>
    </w:p>
    <w:p w14:paraId="48DD01A6"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是否受过中国证监会及其他有关部门的处罚和证券交易所惩戒。</w:t>
      </w:r>
    </w:p>
    <w:p w14:paraId="61950E00"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除采取累积投票制选举董事、监事外，每位董事、监事候选人应当以单项提案提出。</w:t>
      </w:r>
    </w:p>
    <w:p w14:paraId="2E4707E4"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发出股东大会通知后，无正当理由，股东大会不应延期或取消，股东大会通知中列明的提案不应取消。一旦出现延期或取消的情形，召集人应当在原定召开日前至少</w:t>
      </w:r>
      <w:r w:rsidRPr="001154E3">
        <w:rPr>
          <w:rFonts w:ascii="Times New Roman" w:hAnsi="Times New Roman"/>
          <w:color w:val="000000"/>
          <w:sz w:val="24"/>
        </w:rPr>
        <w:t>2</w:t>
      </w:r>
      <w:r w:rsidRPr="001154E3">
        <w:rPr>
          <w:rFonts w:ascii="Times New Roman" w:hAnsi="Times New Roman"/>
          <w:color w:val="000000"/>
          <w:sz w:val="24"/>
        </w:rPr>
        <w:t>个工</w:t>
      </w:r>
      <w:r w:rsidRPr="0016614F">
        <w:rPr>
          <w:rFonts w:ascii="宋体" w:hAnsi="宋体" w:hint="eastAsia"/>
          <w:color w:val="000000"/>
          <w:sz w:val="24"/>
        </w:rPr>
        <w:t>作日公告并说明原因。</w:t>
      </w:r>
    </w:p>
    <w:p w14:paraId="76069343" w14:textId="77777777" w:rsidR="002E1E6C" w:rsidRPr="0016614F" w:rsidRDefault="002E1E6C" w:rsidP="00C71A03">
      <w:pPr>
        <w:spacing w:line="360" w:lineRule="auto"/>
        <w:jc w:val="center"/>
        <w:rPr>
          <w:rFonts w:ascii="宋体"/>
          <w:b/>
          <w:color w:val="000000"/>
          <w:sz w:val="24"/>
        </w:rPr>
      </w:pPr>
    </w:p>
    <w:p w14:paraId="754C5E95" w14:textId="77777777" w:rsidR="002E1E6C" w:rsidRPr="0016614F" w:rsidRDefault="002E1E6C" w:rsidP="00C022C0">
      <w:pPr>
        <w:spacing w:line="360" w:lineRule="auto"/>
        <w:jc w:val="center"/>
        <w:outlineLvl w:val="1"/>
        <w:rPr>
          <w:rFonts w:ascii="宋体"/>
          <w:b/>
          <w:color w:val="000000"/>
          <w:sz w:val="24"/>
        </w:rPr>
      </w:pPr>
      <w:r w:rsidRPr="0016614F">
        <w:rPr>
          <w:rFonts w:ascii="宋体" w:hAnsi="宋体" w:hint="eastAsia"/>
          <w:b/>
          <w:color w:val="000000"/>
          <w:sz w:val="24"/>
        </w:rPr>
        <w:t>第五节</w:t>
      </w:r>
      <w:r w:rsidRPr="0016614F">
        <w:rPr>
          <w:rFonts w:ascii="宋体" w:hAnsi="宋体"/>
          <w:b/>
          <w:color w:val="000000"/>
          <w:sz w:val="24"/>
        </w:rPr>
        <w:t xml:space="preserve">  </w:t>
      </w:r>
      <w:r w:rsidRPr="0016614F">
        <w:rPr>
          <w:rFonts w:ascii="宋体" w:hAnsi="宋体" w:hint="eastAsia"/>
          <w:b/>
          <w:color w:val="000000"/>
          <w:sz w:val="24"/>
        </w:rPr>
        <w:t>股东大会的召开</w:t>
      </w:r>
    </w:p>
    <w:p w14:paraId="0DD5740A" w14:textId="77777777" w:rsidR="002E1E6C" w:rsidRPr="0016614F" w:rsidRDefault="002E1E6C" w:rsidP="00C71A03">
      <w:pPr>
        <w:spacing w:line="360" w:lineRule="auto"/>
        <w:ind w:firstLineChars="200" w:firstLine="480"/>
        <w:rPr>
          <w:rFonts w:ascii="宋体"/>
          <w:color w:val="000000"/>
          <w:sz w:val="24"/>
        </w:rPr>
      </w:pPr>
    </w:p>
    <w:p w14:paraId="50D16B7D"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本公司董事会和其他召集人将采取必要措施，保证股东大会的正常秩序。对于干扰股东大会、寻衅滋事和侵犯股东合法权益的行为，将采取措施加以制止并及时报告有关部门查处。</w:t>
      </w:r>
    </w:p>
    <w:p w14:paraId="0D157BAC"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股权登记日登记在册的所有股东或其代理人，均有权出席股东大会。并依照有关法律、法规及本章程行使表决权。</w:t>
      </w:r>
    </w:p>
    <w:p w14:paraId="0C36201F"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lastRenderedPageBreak/>
        <w:t>股东可以亲自出席股东大会，也可以委托代理人代为出席和表决。</w:t>
      </w:r>
    </w:p>
    <w:p w14:paraId="137B064D"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个人股东亲自出席会议的，应出示本人身份证或其他能够表明其身份的有效证件或证明、股票账户卡；委托代理他人出席会议的，应出示本人有效身份证件、股东授权委托书。</w:t>
      </w:r>
    </w:p>
    <w:p w14:paraId="71AD84EC"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14:paraId="28D1407B"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股东出具的委托他人出席股东大会的授权委托书应当载明下列内容：</w:t>
      </w:r>
    </w:p>
    <w:p w14:paraId="7EA37423"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代理人的姓名；</w:t>
      </w:r>
    </w:p>
    <w:p w14:paraId="5FAB7187"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是否具有表决权；</w:t>
      </w:r>
    </w:p>
    <w:p w14:paraId="4F2F29F9"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分别对列入股东大会议程的每一审议事项投赞成、反对或弃权票的指示；</w:t>
      </w:r>
    </w:p>
    <w:p w14:paraId="5F6A1ECE"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委托书签发日期和有效期限；</w:t>
      </w:r>
    </w:p>
    <w:p w14:paraId="052CAD84"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五</w:t>
      </w:r>
      <w:r>
        <w:rPr>
          <w:rFonts w:ascii="宋体" w:hAnsi="宋体"/>
          <w:color w:val="000000"/>
          <w:sz w:val="24"/>
        </w:rPr>
        <w:t>）</w:t>
      </w:r>
      <w:r w:rsidR="002E1E6C" w:rsidRPr="0016614F">
        <w:rPr>
          <w:rFonts w:ascii="宋体" w:hAnsi="宋体" w:hint="eastAsia"/>
          <w:color w:val="000000"/>
          <w:sz w:val="24"/>
        </w:rPr>
        <w:t>委托人签名</w:t>
      </w:r>
      <w:r>
        <w:rPr>
          <w:rFonts w:ascii="宋体" w:hAnsi="宋体"/>
          <w:color w:val="000000"/>
          <w:sz w:val="24"/>
        </w:rPr>
        <w:t>（</w:t>
      </w:r>
      <w:r w:rsidR="002E1E6C" w:rsidRPr="0016614F">
        <w:rPr>
          <w:rFonts w:ascii="宋体" w:hAnsi="宋体" w:hint="eastAsia"/>
          <w:color w:val="000000"/>
          <w:sz w:val="24"/>
        </w:rPr>
        <w:t>或盖章</w:t>
      </w:r>
      <w:r>
        <w:rPr>
          <w:rFonts w:ascii="宋体" w:hAnsi="宋体"/>
          <w:color w:val="000000"/>
          <w:sz w:val="24"/>
        </w:rPr>
        <w:t>）</w:t>
      </w:r>
      <w:r w:rsidR="002E1E6C" w:rsidRPr="0016614F">
        <w:rPr>
          <w:rFonts w:ascii="宋体" w:hAnsi="宋体" w:hint="eastAsia"/>
          <w:color w:val="000000"/>
          <w:sz w:val="24"/>
        </w:rPr>
        <w:t>。委托人为法人股东的，应加盖法人单位印章。</w:t>
      </w:r>
    </w:p>
    <w:p w14:paraId="1E094AEA"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委托书应当注明如果股东不作具体指示，股东代理人是否可以按自己的意思表决。</w:t>
      </w:r>
    </w:p>
    <w:p w14:paraId="658BC20E"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14:paraId="3DA08521"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委托人为法人的，由其法定代表人或者董事会、其他决策机构决议授权的人作为代表出席公司的股东大会。</w:t>
      </w:r>
    </w:p>
    <w:p w14:paraId="522007FF"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出席会议人员的会议登记册由公司负责制作。会议登记册载明参加会议人员姓名</w:t>
      </w:r>
      <w:r w:rsidRPr="0016614F">
        <w:rPr>
          <w:rFonts w:ascii="宋体" w:hAnsi="宋体"/>
          <w:color w:val="000000"/>
          <w:sz w:val="24"/>
        </w:rPr>
        <w:t>(</w:t>
      </w:r>
      <w:r w:rsidRPr="0016614F">
        <w:rPr>
          <w:rFonts w:ascii="宋体" w:hAnsi="宋体" w:hint="eastAsia"/>
          <w:color w:val="000000"/>
          <w:sz w:val="24"/>
        </w:rPr>
        <w:t>或单位名称</w:t>
      </w:r>
      <w:r w:rsidRPr="0016614F">
        <w:rPr>
          <w:rFonts w:ascii="宋体" w:hAnsi="宋体"/>
          <w:color w:val="000000"/>
          <w:sz w:val="24"/>
        </w:rPr>
        <w:t>)</w:t>
      </w:r>
      <w:r w:rsidRPr="0016614F">
        <w:rPr>
          <w:rFonts w:ascii="宋体" w:hAnsi="宋体" w:hint="eastAsia"/>
          <w:color w:val="000000"/>
          <w:sz w:val="24"/>
        </w:rPr>
        <w:t>、身份证号码、住所地址、持有或者代表有表决权的股份数额、被代理人姓名</w:t>
      </w:r>
      <w:r w:rsidRPr="0016614F">
        <w:rPr>
          <w:rFonts w:ascii="宋体" w:hAnsi="宋体"/>
          <w:color w:val="000000"/>
          <w:sz w:val="24"/>
        </w:rPr>
        <w:t>(</w:t>
      </w:r>
      <w:r w:rsidRPr="0016614F">
        <w:rPr>
          <w:rFonts w:ascii="宋体" w:hAnsi="宋体" w:hint="eastAsia"/>
          <w:color w:val="000000"/>
          <w:sz w:val="24"/>
        </w:rPr>
        <w:t>或单位名称</w:t>
      </w:r>
      <w:r w:rsidRPr="0016614F">
        <w:rPr>
          <w:rFonts w:ascii="宋体" w:hAnsi="宋体"/>
          <w:color w:val="000000"/>
          <w:sz w:val="24"/>
        </w:rPr>
        <w:t>)</w:t>
      </w:r>
      <w:r w:rsidRPr="0016614F">
        <w:rPr>
          <w:rFonts w:ascii="宋体" w:hAnsi="宋体" w:hint="eastAsia"/>
          <w:color w:val="000000"/>
          <w:sz w:val="24"/>
        </w:rPr>
        <w:t>等事项。</w:t>
      </w:r>
    </w:p>
    <w:p w14:paraId="31DFA6A4"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召集人和公司聘请的律师将依据证券登记结算机构提供的股东名册共同对股东资格的合法性进行验证，并登记股东姓名</w:t>
      </w:r>
      <w:r w:rsidRPr="0016614F">
        <w:rPr>
          <w:rFonts w:ascii="宋体" w:hAnsi="宋体"/>
          <w:color w:val="000000"/>
          <w:sz w:val="24"/>
        </w:rPr>
        <w:t>(</w:t>
      </w:r>
      <w:r w:rsidRPr="0016614F">
        <w:rPr>
          <w:rFonts w:ascii="宋体" w:hAnsi="宋体" w:hint="eastAsia"/>
          <w:color w:val="000000"/>
          <w:sz w:val="24"/>
        </w:rPr>
        <w:t>或名称</w:t>
      </w:r>
      <w:r w:rsidRPr="0016614F">
        <w:rPr>
          <w:rFonts w:ascii="宋体" w:hAnsi="宋体"/>
          <w:color w:val="000000"/>
          <w:sz w:val="24"/>
        </w:rPr>
        <w:t>)</w:t>
      </w:r>
      <w:r w:rsidRPr="0016614F">
        <w:rPr>
          <w:rFonts w:ascii="宋体" w:hAnsi="宋体" w:hint="eastAsia"/>
          <w:color w:val="000000"/>
          <w:sz w:val="24"/>
        </w:rPr>
        <w:t>及其所持有表决权的股份数。在会议主持人宣布现场出席会议的股东和代理人人数及所持</w:t>
      </w:r>
      <w:r w:rsidRPr="0016614F">
        <w:rPr>
          <w:rFonts w:ascii="宋体" w:hAnsi="宋体" w:hint="eastAsia"/>
          <w:color w:val="000000"/>
          <w:sz w:val="24"/>
        </w:rPr>
        <w:lastRenderedPageBreak/>
        <w:t>有表决权的股份总数之前，会议登记应当终止。</w:t>
      </w:r>
    </w:p>
    <w:p w14:paraId="6C08B5B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股东大会召开时，本公司全体董事、监事和董事会秘书应当出席会议，总经理和其他高级管理人员应当列席会议。</w:t>
      </w:r>
    </w:p>
    <w:p w14:paraId="2530536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股东大会由董事长主持。董事长不能履行职务或不履行职务时，由副董事长</w:t>
      </w:r>
      <w:r w:rsidRPr="0016614F">
        <w:rPr>
          <w:rFonts w:ascii="宋体" w:hAnsi="宋体"/>
          <w:color w:val="000000"/>
          <w:sz w:val="24"/>
        </w:rPr>
        <w:t>(</w:t>
      </w:r>
      <w:r w:rsidRPr="0016614F">
        <w:rPr>
          <w:rFonts w:ascii="宋体" w:hAnsi="宋体" w:hint="eastAsia"/>
          <w:color w:val="000000"/>
          <w:sz w:val="24"/>
        </w:rPr>
        <w:t>公司有两位或两位以上副董事长的，由半数以上董事共同推举的副董事长主持</w:t>
      </w:r>
      <w:r w:rsidRPr="0016614F">
        <w:rPr>
          <w:rFonts w:ascii="宋体" w:hAnsi="宋体"/>
          <w:color w:val="000000"/>
          <w:sz w:val="24"/>
        </w:rPr>
        <w:t>)</w:t>
      </w:r>
      <w:r w:rsidRPr="0016614F">
        <w:rPr>
          <w:rFonts w:ascii="宋体" w:hAnsi="宋体" w:hint="eastAsia"/>
          <w:color w:val="000000"/>
          <w:sz w:val="24"/>
        </w:rPr>
        <w:t>主持，副董事长不能履行职务或者不履行职务时，由半数以上董事共同推举的一名董事主持。</w:t>
      </w:r>
    </w:p>
    <w:p w14:paraId="49FB4358"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监事会自行召集的股东大会，由监事会主席主持。监事会主席不能履行职务或不履行职务时，由监事会副主席主持，监事会副主席不能履行职务或者不履行职务时，由半数以上监事共同推举的一名监事主持。</w:t>
      </w:r>
    </w:p>
    <w:p w14:paraId="47536D05"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股东自行召集的股东大会，由召集人推举代表主持。</w:t>
      </w:r>
    </w:p>
    <w:p w14:paraId="668A41CA"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召开股东大会时，会议主持人违反议事规则使股东大会无法继续进行的，经现场出席股东大会有表决权过半数的股东同意，股东大会可推举一人担任会议主持人，继续开会。</w:t>
      </w:r>
    </w:p>
    <w:p w14:paraId="610ACE94"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14:paraId="76A3E8B1"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在年度股东大会上，董事会、监事会应当就其过去一年的工作向股东大会作出报告。每名独立董事也应作出述职报告。</w:t>
      </w:r>
      <w:r w:rsidR="00F776F4">
        <w:rPr>
          <w:rFonts w:ascii="宋体" w:hAnsi="宋体" w:hint="eastAsia"/>
          <w:color w:val="000000"/>
          <w:sz w:val="24"/>
        </w:rPr>
        <w:t>独立</w:t>
      </w:r>
      <w:r w:rsidR="00F776F4">
        <w:rPr>
          <w:rFonts w:ascii="宋体" w:hAnsi="宋体"/>
          <w:color w:val="000000"/>
          <w:sz w:val="24"/>
        </w:rPr>
        <w:t>董事</w:t>
      </w:r>
      <w:r w:rsidR="00F776F4">
        <w:rPr>
          <w:rFonts w:ascii="宋体" w:hAnsi="宋体" w:hint="eastAsia"/>
          <w:color w:val="000000"/>
          <w:sz w:val="24"/>
        </w:rPr>
        <w:t>年度</w:t>
      </w:r>
      <w:r w:rsidR="00F776F4">
        <w:rPr>
          <w:rFonts w:ascii="宋体" w:hAnsi="宋体"/>
          <w:color w:val="000000"/>
          <w:sz w:val="24"/>
        </w:rPr>
        <w:t>述职报告最迟应当</w:t>
      </w:r>
      <w:r w:rsidR="00F776F4">
        <w:rPr>
          <w:rFonts w:ascii="宋体" w:hAnsi="宋体" w:hint="eastAsia"/>
          <w:color w:val="000000"/>
          <w:sz w:val="24"/>
        </w:rPr>
        <w:t>在公司</w:t>
      </w:r>
      <w:r w:rsidR="00F776F4">
        <w:rPr>
          <w:rFonts w:ascii="宋体" w:hAnsi="宋体"/>
          <w:color w:val="000000"/>
          <w:sz w:val="24"/>
        </w:rPr>
        <w:t>发出年度股东大会通知</w:t>
      </w:r>
      <w:r w:rsidR="00F776F4">
        <w:rPr>
          <w:rFonts w:ascii="宋体" w:hAnsi="宋体" w:hint="eastAsia"/>
          <w:color w:val="000000"/>
          <w:sz w:val="24"/>
        </w:rPr>
        <w:t>时</w:t>
      </w:r>
      <w:r w:rsidR="00F776F4">
        <w:rPr>
          <w:rFonts w:ascii="宋体" w:hAnsi="宋体"/>
          <w:color w:val="000000"/>
          <w:sz w:val="24"/>
        </w:rPr>
        <w:t>披露。</w:t>
      </w:r>
    </w:p>
    <w:p w14:paraId="0922C1D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董事、监事、高级管理人员在股东大会上就股东的质询和建议作出解释和说明。</w:t>
      </w:r>
    </w:p>
    <w:p w14:paraId="1573328B"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会议主持人应当在表决前宣布现场出席会议的股东和代理人人数及所持有表决权的股份总数，现场出席会议的股东和代理人人数及所持有表决权的股份总数以会议登记为准。</w:t>
      </w:r>
    </w:p>
    <w:p w14:paraId="7F66C56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股东大会应有会议记录，由董事会秘书负责。会议记录记载以下内容：</w:t>
      </w:r>
    </w:p>
    <w:p w14:paraId="24AEEDA3"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lastRenderedPageBreak/>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会议时间、地点、议程和召集人姓名或名称；</w:t>
      </w:r>
    </w:p>
    <w:p w14:paraId="65DF4022"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会议主持人以及出席或列席会议的董事、监事、总经理和其他高级管理人员姓名；</w:t>
      </w:r>
    </w:p>
    <w:p w14:paraId="40AC41DA"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出席会议的股东和代理人人数、所持有表决权的股份总数及占公司股份总数的比例；</w:t>
      </w:r>
    </w:p>
    <w:p w14:paraId="2B671872"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对每一提案的审议经过、发言要点和表决结果；</w:t>
      </w:r>
    </w:p>
    <w:p w14:paraId="2D21957F"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五</w:t>
      </w:r>
      <w:r>
        <w:rPr>
          <w:rFonts w:ascii="宋体" w:hAnsi="宋体"/>
          <w:color w:val="000000"/>
          <w:sz w:val="24"/>
        </w:rPr>
        <w:t>）</w:t>
      </w:r>
      <w:r w:rsidR="002E1E6C" w:rsidRPr="0016614F">
        <w:rPr>
          <w:rFonts w:ascii="宋体" w:hAnsi="宋体" w:hint="eastAsia"/>
          <w:color w:val="000000"/>
          <w:sz w:val="24"/>
        </w:rPr>
        <w:t>股东的质询意见或建议以及相应的答复或说明；</w:t>
      </w:r>
    </w:p>
    <w:p w14:paraId="7C70F8EF"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六</w:t>
      </w:r>
      <w:r>
        <w:rPr>
          <w:rFonts w:ascii="宋体" w:hAnsi="宋体"/>
          <w:color w:val="000000"/>
          <w:sz w:val="24"/>
        </w:rPr>
        <w:t>）</w:t>
      </w:r>
      <w:r w:rsidR="002E1E6C" w:rsidRPr="0016614F">
        <w:rPr>
          <w:rFonts w:ascii="宋体" w:hAnsi="宋体" w:hint="eastAsia"/>
          <w:color w:val="000000"/>
          <w:sz w:val="24"/>
        </w:rPr>
        <w:t>律师及计票人、监票人姓名；</w:t>
      </w:r>
    </w:p>
    <w:p w14:paraId="150AD3D3"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七</w:t>
      </w:r>
      <w:r>
        <w:rPr>
          <w:rFonts w:ascii="宋体" w:hAnsi="宋体"/>
          <w:color w:val="000000"/>
          <w:sz w:val="24"/>
        </w:rPr>
        <w:t>）</w:t>
      </w:r>
      <w:r w:rsidR="002E1E6C" w:rsidRPr="0016614F">
        <w:rPr>
          <w:rFonts w:ascii="宋体" w:hAnsi="宋体" w:hint="eastAsia"/>
          <w:color w:val="000000"/>
          <w:sz w:val="24"/>
        </w:rPr>
        <w:t>本章程规定应当载入会议记录的其他内容。</w:t>
      </w:r>
    </w:p>
    <w:p w14:paraId="5B6D07D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w:t>
      </w:r>
      <w:r w:rsidRPr="0016614F">
        <w:rPr>
          <w:rFonts w:ascii="宋体" w:hAnsi="宋体"/>
          <w:color w:val="000000"/>
          <w:sz w:val="24"/>
        </w:rPr>
        <w:t>10</w:t>
      </w:r>
      <w:r w:rsidRPr="0016614F">
        <w:rPr>
          <w:rFonts w:ascii="宋体" w:hAnsi="宋体" w:hint="eastAsia"/>
          <w:color w:val="000000"/>
          <w:sz w:val="24"/>
        </w:rPr>
        <w:t>年。</w:t>
      </w:r>
    </w:p>
    <w:p w14:paraId="00D19F51"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r>
    </w:p>
    <w:p w14:paraId="04D9975C" w14:textId="77777777" w:rsidR="00414799" w:rsidRPr="0016614F" w:rsidRDefault="00414799" w:rsidP="00C71A03">
      <w:pPr>
        <w:spacing w:line="360" w:lineRule="auto"/>
        <w:jc w:val="center"/>
        <w:rPr>
          <w:rFonts w:ascii="宋体" w:hAnsi="宋体"/>
          <w:b/>
          <w:color w:val="000000"/>
          <w:sz w:val="24"/>
        </w:rPr>
      </w:pPr>
    </w:p>
    <w:p w14:paraId="2A9048FD" w14:textId="77777777" w:rsidR="002E1E6C" w:rsidRPr="0016614F" w:rsidRDefault="002E1E6C" w:rsidP="00C022C0">
      <w:pPr>
        <w:spacing w:line="360" w:lineRule="auto"/>
        <w:jc w:val="center"/>
        <w:outlineLvl w:val="1"/>
        <w:rPr>
          <w:rFonts w:ascii="宋体" w:hAnsi="宋体"/>
          <w:b/>
          <w:color w:val="000000"/>
          <w:sz w:val="24"/>
        </w:rPr>
      </w:pPr>
      <w:r w:rsidRPr="0016614F">
        <w:rPr>
          <w:rFonts w:ascii="宋体" w:hAnsi="宋体" w:hint="eastAsia"/>
          <w:b/>
          <w:color w:val="000000"/>
          <w:sz w:val="24"/>
        </w:rPr>
        <w:t>第六节</w:t>
      </w:r>
      <w:r w:rsidRPr="0016614F">
        <w:rPr>
          <w:rFonts w:ascii="宋体" w:hAnsi="宋体"/>
          <w:b/>
          <w:color w:val="000000"/>
          <w:sz w:val="24"/>
        </w:rPr>
        <w:t xml:space="preserve">  </w:t>
      </w:r>
      <w:r w:rsidRPr="0016614F">
        <w:rPr>
          <w:rFonts w:ascii="宋体" w:hAnsi="宋体" w:hint="eastAsia"/>
          <w:b/>
          <w:color w:val="000000"/>
          <w:sz w:val="24"/>
        </w:rPr>
        <w:t>股东大会的表决和决议</w:t>
      </w:r>
    </w:p>
    <w:p w14:paraId="7C4CE975"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股东大会决</w:t>
      </w:r>
      <w:r w:rsidRPr="00DA5306">
        <w:rPr>
          <w:rFonts w:ascii="宋体" w:hAnsi="宋体"/>
          <w:color w:val="000000"/>
          <w:sz w:val="24"/>
        </w:rPr>
        <w:t>议分为普通决议和特别决议。</w:t>
      </w:r>
    </w:p>
    <w:p w14:paraId="2DA51C5D"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股东大会作出普通决议，应当由出席股东大会的股东</w:t>
      </w:r>
      <w:r w:rsidRPr="0016614F">
        <w:rPr>
          <w:rFonts w:ascii="Times New Roman" w:hAnsi="Times New Roman"/>
          <w:color w:val="000000"/>
          <w:sz w:val="24"/>
        </w:rPr>
        <w:t>(</w:t>
      </w:r>
      <w:r w:rsidRPr="0016614F">
        <w:rPr>
          <w:rFonts w:ascii="Times New Roman" w:hAnsi="Times New Roman"/>
          <w:color w:val="000000"/>
          <w:sz w:val="24"/>
        </w:rPr>
        <w:t>包括股东代理人</w:t>
      </w:r>
      <w:r w:rsidRPr="0016614F">
        <w:rPr>
          <w:rFonts w:ascii="Times New Roman" w:hAnsi="Times New Roman"/>
          <w:color w:val="000000"/>
          <w:sz w:val="24"/>
        </w:rPr>
        <w:t>)</w:t>
      </w:r>
      <w:r w:rsidRPr="0016614F">
        <w:rPr>
          <w:rFonts w:ascii="Times New Roman" w:hAnsi="Times New Roman"/>
          <w:color w:val="000000"/>
          <w:sz w:val="24"/>
        </w:rPr>
        <w:t>所持表决权的</w:t>
      </w:r>
      <w:r w:rsidRPr="0016614F">
        <w:rPr>
          <w:rFonts w:ascii="Times New Roman" w:hAnsi="Times New Roman"/>
          <w:color w:val="000000"/>
          <w:sz w:val="24"/>
        </w:rPr>
        <w:t>1/2</w:t>
      </w:r>
      <w:r w:rsidRPr="0016614F">
        <w:rPr>
          <w:rFonts w:ascii="Times New Roman" w:hAnsi="Times New Roman"/>
          <w:color w:val="000000"/>
          <w:sz w:val="24"/>
        </w:rPr>
        <w:t>以上通过。</w:t>
      </w:r>
    </w:p>
    <w:p w14:paraId="323DD867"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股东大会作出特别决议，应当由出席股东大会的股东</w:t>
      </w:r>
      <w:r w:rsidRPr="0016614F">
        <w:rPr>
          <w:rFonts w:ascii="Times New Roman" w:hAnsi="Times New Roman"/>
          <w:color w:val="000000"/>
          <w:sz w:val="24"/>
        </w:rPr>
        <w:t>(</w:t>
      </w:r>
      <w:r w:rsidRPr="0016614F">
        <w:rPr>
          <w:rFonts w:ascii="Times New Roman" w:hAnsi="Times New Roman"/>
          <w:color w:val="000000"/>
          <w:sz w:val="24"/>
        </w:rPr>
        <w:t>包括股东代理人</w:t>
      </w:r>
      <w:r w:rsidRPr="0016614F">
        <w:rPr>
          <w:rFonts w:ascii="Times New Roman" w:hAnsi="Times New Roman"/>
          <w:color w:val="000000"/>
          <w:sz w:val="24"/>
        </w:rPr>
        <w:t>)</w:t>
      </w:r>
      <w:r w:rsidRPr="0016614F">
        <w:rPr>
          <w:rFonts w:ascii="Times New Roman" w:hAnsi="Times New Roman"/>
          <w:color w:val="000000"/>
          <w:sz w:val="24"/>
        </w:rPr>
        <w:t>所持表决权的</w:t>
      </w:r>
      <w:r w:rsidRPr="0016614F">
        <w:rPr>
          <w:rFonts w:ascii="Times New Roman" w:hAnsi="Times New Roman"/>
          <w:color w:val="000000"/>
          <w:sz w:val="24"/>
        </w:rPr>
        <w:t>2/3</w:t>
      </w:r>
      <w:r w:rsidRPr="0016614F">
        <w:rPr>
          <w:rFonts w:ascii="Times New Roman" w:hAnsi="Times New Roman"/>
          <w:color w:val="000000"/>
          <w:sz w:val="24"/>
        </w:rPr>
        <w:t>以上通过。</w:t>
      </w:r>
    </w:p>
    <w:p w14:paraId="09A3BF3D"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下列事项由股东大会以普通决议通过：</w:t>
      </w:r>
    </w:p>
    <w:p w14:paraId="69EC3623"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董事会和监事会的工作报告；</w:t>
      </w:r>
    </w:p>
    <w:p w14:paraId="25E5D8A6"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董事会拟定的利润分配方案和弥补亏损方案；</w:t>
      </w:r>
    </w:p>
    <w:p w14:paraId="7DB51C69"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董事会和监事会成员的任免及其报酬和支付方法；</w:t>
      </w:r>
    </w:p>
    <w:p w14:paraId="280FEC9F"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公司年度预算方案、决算方案；</w:t>
      </w:r>
    </w:p>
    <w:p w14:paraId="05F548A3"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lastRenderedPageBreak/>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公司年度报告；</w:t>
      </w:r>
    </w:p>
    <w:p w14:paraId="2DF04386" w14:textId="77777777" w:rsidR="002E1E6C" w:rsidRPr="0016614F" w:rsidRDefault="001154E3" w:rsidP="00C71A03">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六</w:t>
      </w:r>
      <w:r>
        <w:rPr>
          <w:rFonts w:ascii="宋体" w:hAnsi="宋体"/>
          <w:color w:val="000000"/>
          <w:sz w:val="24"/>
        </w:rPr>
        <w:t>）</w:t>
      </w:r>
      <w:r w:rsidR="002E1E6C" w:rsidRPr="0016614F">
        <w:rPr>
          <w:rFonts w:ascii="宋体" w:hAnsi="宋体" w:hint="eastAsia"/>
          <w:color w:val="000000"/>
          <w:sz w:val="24"/>
        </w:rPr>
        <w:t>除法律、行政法规规定或者本章程规定应当以特别决议通过以外的其他事项。</w:t>
      </w:r>
    </w:p>
    <w:p w14:paraId="755B28E5"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下列事项由股东大会以特别决议通过：</w:t>
      </w:r>
    </w:p>
    <w:p w14:paraId="453CC264"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公司增加或者减少注册资本；</w:t>
      </w:r>
    </w:p>
    <w:p w14:paraId="46FA5111"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公司的分立、</w:t>
      </w:r>
      <w:r w:rsidR="00960A8B" w:rsidRPr="004B38AE">
        <w:rPr>
          <w:rFonts w:ascii="宋体" w:hAnsi="宋体" w:hint="eastAsia"/>
          <w:color w:val="000000"/>
          <w:sz w:val="24"/>
        </w:rPr>
        <w:t>分拆、</w:t>
      </w:r>
      <w:r w:rsidR="002E1E6C" w:rsidRPr="004B38AE">
        <w:rPr>
          <w:rFonts w:ascii="宋体" w:hAnsi="宋体"/>
          <w:color w:val="000000"/>
          <w:sz w:val="24"/>
        </w:rPr>
        <w:t>合并</w:t>
      </w:r>
      <w:r w:rsidR="002E1E6C" w:rsidRPr="0016614F">
        <w:rPr>
          <w:rFonts w:ascii="Times New Roman" w:hAnsi="Times New Roman"/>
          <w:color w:val="000000"/>
          <w:sz w:val="24"/>
        </w:rPr>
        <w:t>、解散和清算；</w:t>
      </w:r>
    </w:p>
    <w:p w14:paraId="0C04D1BF"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本章程的修改；</w:t>
      </w:r>
    </w:p>
    <w:p w14:paraId="2FEF3453"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公司在一年内购买、出售重大资产或者担保金额超过公司最近一期经审计总资产</w:t>
      </w:r>
      <w:r w:rsidR="002E1E6C" w:rsidRPr="0016614F">
        <w:rPr>
          <w:rFonts w:ascii="Times New Roman" w:hAnsi="Times New Roman"/>
          <w:color w:val="000000"/>
          <w:sz w:val="24"/>
        </w:rPr>
        <w:t>30%</w:t>
      </w:r>
      <w:r w:rsidR="002E1E6C" w:rsidRPr="0016614F">
        <w:rPr>
          <w:rFonts w:ascii="Times New Roman" w:hAnsi="Times New Roman"/>
          <w:color w:val="000000"/>
          <w:sz w:val="24"/>
        </w:rPr>
        <w:t>的；</w:t>
      </w:r>
    </w:p>
    <w:p w14:paraId="06B726E1" w14:textId="505AE77D" w:rsidR="00C648F3"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股权激励计划；</w:t>
      </w:r>
    </w:p>
    <w:p w14:paraId="3B5B273B" w14:textId="77777777" w:rsidR="00FE3EE0"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A2192B" w:rsidRPr="0016614F">
        <w:rPr>
          <w:rFonts w:ascii="Times New Roman" w:hAnsi="Times New Roman"/>
          <w:color w:val="000000"/>
          <w:sz w:val="24"/>
        </w:rPr>
        <w:t>六</w:t>
      </w:r>
      <w:r>
        <w:rPr>
          <w:rFonts w:ascii="Times New Roman" w:hAnsi="Times New Roman"/>
          <w:color w:val="000000"/>
          <w:sz w:val="24"/>
        </w:rPr>
        <w:t>）</w:t>
      </w:r>
      <w:r w:rsidR="00FE3EE0" w:rsidRPr="0016614F">
        <w:rPr>
          <w:rFonts w:ascii="Times New Roman" w:hAnsi="Times New Roman"/>
          <w:color w:val="000000"/>
          <w:sz w:val="24"/>
        </w:rPr>
        <w:t>利润分配政策的修订与修改；</w:t>
      </w:r>
    </w:p>
    <w:p w14:paraId="32FCE3B1" w14:textId="77777777" w:rsidR="00FE3EE0"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A2192B" w:rsidRPr="0016614F">
        <w:rPr>
          <w:rFonts w:ascii="Times New Roman" w:hAnsi="Times New Roman"/>
          <w:color w:val="000000"/>
          <w:sz w:val="24"/>
        </w:rPr>
        <w:t>七</w:t>
      </w:r>
      <w:r>
        <w:rPr>
          <w:rFonts w:ascii="Times New Roman" w:hAnsi="Times New Roman"/>
          <w:color w:val="000000"/>
          <w:sz w:val="24"/>
        </w:rPr>
        <w:t>）</w:t>
      </w:r>
      <w:r w:rsidR="00FE3EE0" w:rsidRPr="0016614F">
        <w:rPr>
          <w:rFonts w:ascii="Times New Roman" w:hAnsi="Times New Roman"/>
          <w:sz w:val="23"/>
          <w:szCs w:val="23"/>
        </w:rPr>
        <w:t>公司在特殊情况下无法按照既定的现金分红政策或最低现金分红比例确定的当年利润分配方案；</w:t>
      </w:r>
    </w:p>
    <w:p w14:paraId="2AB7CE4D" w14:textId="77777777" w:rsidR="002E1E6C"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C648F3" w:rsidRPr="0016614F">
        <w:rPr>
          <w:rFonts w:ascii="Times New Roman" w:hAnsi="Times New Roman"/>
          <w:color w:val="000000"/>
          <w:sz w:val="24"/>
        </w:rPr>
        <w:t>八</w:t>
      </w:r>
      <w:r>
        <w:rPr>
          <w:rFonts w:ascii="Times New Roman" w:hAnsi="Times New Roman"/>
          <w:color w:val="000000"/>
          <w:sz w:val="24"/>
        </w:rPr>
        <w:t>）</w:t>
      </w:r>
      <w:r w:rsidR="002E1E6C" w:rsidRPr="0016614F">
        <w:rPr>
          <w:rFonts w:ascii="Times New Roman" w:hAnsi="Times New Roman"/>
          <w:color w:val="000000"/>
          <w:sz w:val="24"/>
        </w:rPr>
        <w:t>法律、行政法规或本章程规定的，以及股东大会以普通决议认定会对公司产生重大影响的、需要以特别决议通过的其他事项。</w:t>
      </w:r>
    </w:p>
    <w:p w14:paraId="68722102" w14:textId="77777777" w:rsidR="00960A8B" w:rsidRPr="004B38AE" w:rsidRDefault="00960A8B" w:rsidP="006320AC">
      <w:pPr>
        <w:spacing w:line="360" w:lineRule="auto"/>
        <w:ind w:firstLineChars="200" w:firstLine="480"/>
        <w:rPr>
          <w:rFonts w:ascii="宋体" w:hAnsi="宋体"/>
          <w:color w:val="000000"/>
          <w:sz w:val="24"/>
        </w:rPr>
      </w:pPr>
      <w:r w:rsidRPr="004B38AE">
        <w:rPr>
          <w:rFonts w:ascii="宋体" w:hAnsi="宋体" w:hint="eastAsia"/>
          <w:color w:val="000000"/>
          <w:sz w:val="24"/>
        </w:rPr>
        <w:t>注释：股东大会就以下事项作出特别决议，除须经出席会议的普通股股东（含表决权恢复的优先股股东，包括股东代理人）所持表决权的</w:t>
      </w:r>
      <w:r w:rsidR="00060413" w:rsidRPr="004B38AE">
        <w:rPr>
          <w:rFonts w:ascii="宋体" w:hAnsi="宋体"/>
          <w:color w:val="000000"/>
          <w:sz w:val="24"/>
        </w:rPr>
        <w:t>2/3</w:t>
      </w:r>
      <w:r w:rsidRPr="004B38AE">
        <w:rPr>
          <w:rFonts w:ascii="宋体" w:hAnsi="宋体" w:hint="eastAsia"/>
          <w:color w:val="000000"/>
          <w:sz w:val="24"/>
        </w:rPr>
        <w:t>以上通过之外，还须经出席会议的优先股股东（不含表决权恢复的优先股股东，包括股东代理人）所持表决权的</w:t>
      </w:r>
      <w:r w:rsidR="00060413" w:rsidRPr="004B38AE">
        <w:rPr>
          <w:rFonts w:ascii="宋体" w:hAnsi="宋体"/>
          <w:color w:val="000000"/>
          <w:sz w:val="24"/>
        </w:rPr>
        <w:t>2/3</w:t>
      </w:r>
      <w:r w:rsidRPr="004B38AE">
        <w:rPr>
          <w:rFonts w:ascii="宋体" w:hAnsi="宋体" w:hint="eastAsia"/>
          <w:color w:val="000000"/>
          <w:sz w:val="24"/>
        </w:rPr>
        <w:t>以上通过：（</w:t>
      </w:r>
      <w:r w:rsidRPr="004B38AE">
        <w:rPr>
          <w:rFonts w:ascii="宋体" w:hAnsi="宋体"/>
          <w:color w:val="000000"/>
          <w:sz w:val="24"/>
        </w:rPr>
        <w:t>1</w:t>
      </w:r>
      <w:r w:rsidRPr="004B38AE">
        <w:rPr>
          <w:rFonts w:ascii="宋体" w:hAnsi="宋体" w:hint="eastAsia"/>
          <w:color w:val="000000"/>
          <w:sz w:val="24"/>
        </w:rPr>
        <w:t>）修改公司章程中与优先股相关的内容；（</w:t>
      </w:r>
      <w:r w:rsidRPr="004B38AE">
        <w:rPr>
          <w:rFonts w:ascii="宋体" w:hAnsi="宋体"/>
          <w:color w:val="000000"/>
          <w:sz w:val="24"/>
        </w:rPr>
        <w:t>2</w:t>
      </w:r>
      <w:r w:rsidRPr="004B38AE">
        <w:rPr>
          <w:rFonts w:ascii="宋体" w:hAnsi="宋体" w:hint="eastAsia"/>
          <w:color w:val="000000"/>
          <w:sz w:val="24"/>
        </w:rPr>
        <w:t>）一次或累计减少公司注册资本超过百分之十；（</w:t>
      </w:r>
      <w:r w:rsidRPr="004B38AE">
        <w:rPr>
          <w:rFonts w:ascii="宋体" w:hAnsi="宋体"/>
          <w:color w:val="000000"/>
          <w:sz w:val="24"/>
        </w:rPr>
        <w:t>3</w:t>
      </w:r>
      <w:r w:rsidRPr="004B38AE">
        <w:rPr>
          <w:rFonts w:ascii="宋体" w:hAnsi="宋体" w:hint="eastAsia"/>
          <w:color w:val="000000"/>
          <w:sz w:val="24"/>
        </w:rPr>
        <w:t>）公司合并、分立、解散或变更公司形式；（</w:t>
      </w:r>
      <w:r w:rsidRPr="004B38AE">
        <w:rPr>
          <w:rFonts w:ascii="宋体" w:hAnsi="宋体"/>
          <w:color w:val="000000"/>
          <w:sz w:val="24"/>
        </w:rPr>
        <w:t>4</w:t>
      </w:r>
      <w:r w:rsidRPr="004B38AE">
        <w:rPr>
          <w:rFonts w:ascii="宋体" w:hAnsi="宋体" w:hint="eastAsia"/>
          <w:color w:val="000000"/>
          <w:sz w:val="24"/>
        </w:rPr>
        <w:t>）发行优先股；（</w:t>
      </w:r>
      <w:r w:rsidRPr="004B38AE">
        <w:rPr>
          <w:rFonts w:ascii="宋体" w:hAnsi="宋体"/>
          <w:color w:val="000000"/>
          <w:sz w:val="24"/>
        </w:rPr>
        <w:t>5</w:t>
      </w:r>
      <w:r w:rsidRPr="004B38AE">
        <w:rPr>
          <w:rFonts w:ascii="宋体" w:hAnsi="宋体" w:hint="eastAsia"/>
          <w:color w:val="000000"/>
          <w:sz w:val="24"/>
        </w:rPr>
        <w:t>）公司章程规定的其他情形。</w:t>
      </w:r>
    </w:p>
    <w:p w14:paraId="7D693D0A" w14:textId="77777777" w:rsidR="002E1E6C" w:rsidRPr="0016614F"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w:t>
      </w:r>
      <w:r w:rsidR="001154E3">
        <w:rPr>
          <w:rFonts w:ascii="宋体" w:hAnsi="宋体"/>
          <w:color w:val="000000"/>
          <w:sz w:val="24"/>
        </w:rPr>
        <w:t>（</w:t>
      </w:r>
      <w:r w:rsidRPr="0016614F">
        <w:rPr>
          <w:rFonts w:ascii="宋体" w:hAnsi="宋体" w:hint="eastAsia"/>
          <w:color w:val="000000"/>
          <w:sz w:val="24"/>
        </w:rPr>
        <w:t>包括股东代理人</w:t>
      </w:r>
      <w:r w:rsidR="001154E3">
        <w:rPr>
          <w:rFonts w:ascii="宋体" w:hAnsi="宋体"/>
          <w:color w:val="000000"/>
          <w:sz w:val="24"/>
        </w:rPr>
        <w:t>）</w:t>
      </w:r>
      <w:r w:rsidRPr="0016614F">
        <w:rPr>
          <w:rFonts w:ascii="宋体" w:hAnsi="宋体" w:hint="eastAsia"/>
          <w:color w:val="000000"/>
          <w:sz w:val="24"/>
        </w:rPr>
        <w:t>以其所代表的有表决权的股份数额行使表决权，每一股份享有一票表决权。</w:t>
      </w:r>
    </w:p>
    <w:p w14:paraId="49579760" w14:textId="77777777" w:rsidR="00C26825" w:rsidRPr="0016614F" w:rsidRDefault="00C26825" w:rsidP="00C71A03">
      <w:pPr>
        <w:spacing w:line="360" w:lineRule="auto"/>
        <w:ind w:firstLineChars="200" w:firstLine="480"/>
        <w:rPr>
          <w:rFonts w:asciiTheme="minorEastAsia" w:eastAsiaTheme="minorEastAsia" w:hAnsiTheme="minorEastAsia"/>
          <w:sz w:val="24"/>
          <w:szCs w:val="24"/>
        </w:rPr>
      </w:pPr>
      <w:r w:rsidRPr="0016614F">
        <w:rPr>
          <w:rFonts w:asciiTheme="minorEastAsia" w:eastAsiaTheme="minorEastAsia" w:hAnsiTheme="minorEastAsia" w:hint="eastAsia"/>
          <w:sz w:val="24"/>
          <w:szCs w:val="24"/>
        </w:rPr>
        <w:t>股东大会审议影响中小投资者利益的重大事项时，对中小投资者表决应当单独计票。单独计票结果应当及时公开披露。</w:t>
      </w:r>
    </w:p>
    <w:p w14:paraId="405729B2" w14:textId="77777777" w:rsidR="002E1E6C" w:rsidRDefault="002E1E6C" w:rsidP="00C71A03">
      <w:pPr>
        <w:spacing w:line="360" w:lineRule="auto"/>
        <w:ind w:firstLineChars="200" w:firstLine="480"/>
        <w:rPr>
          <w:rFonts w:ascii="宋体" w:hAnsi="宋体"/>
          <w:color w:val="000000"/>
          <w:sz w:val="24"/>
        </w:rPr>
      </w:pPr>
      <w:r w:rsidRPr="0016614F">
        <w:rPr>
          <w:rFonts w:ascii="宋体" w:hAnsi="宋体" w:hint="eastAsia"/>
          <w:color w:val="000000"/>
          <w:sz w:val="24"/>
        </w:rPr>
        <w:t>公司持有的本公司股份没有表决权，且该部分股份不计入出席股东大会有表决权的股份总数。</w:t>
      </w:r>
    </w:p>
    <w:p w14:paraId="6AE77A1D" w14:textId="77777777" w:rsidR="00053988" w:rsidRPr="004B38AE" w:rsidRDefault="00053988" w:rsidP="00DB020F">
      <w:pPr>
        <w:spacing w:line="360" w:lineRule="auto"/>
        <w:ind w:firstLineChars="200" w:firstLine="480"/>
        <w:rPr>
          <w:rFonts w:ascii="宋体" w:hAnsi="宋体"/>
          <w:color w:val="000000"/>
          <w:sz w:val="24"/>
        </w:rPr>
      </w:pPr>
      <w:r w:rsidRPr="004B38AE">
        <w:rPr>
          <w:rFonts w:ascii="宋体" w:hAnsi="宋体" w:hint="eastAsia"/>
          <w:color w:val="000000"/>
          <w:sz w:val="24"/>
        </w:rPr>
        <w:t>股东买入公司有表决权的股份违反《证券法》第六十三条第一款、第二款规定的，该超过规定比例部分的股份在买入后的三十六个月内不得行使表决权，且</w:t>
      </w:r>
      <w:r w:rsidRPr="004B38AE">
        <w:rPr>
          <w:rFonts w:ascii="宋体" w:hAnsi="宋体" w:hint="eastAsia"/>
          <w:color w:val="000000"/>
          <w:sz w:val="24"/>
        </w:rPr>
        <w:lastRenderedPageBreak/>
        <w:t>不计入出席股东大会有表决权的股份总数。</w:t>
      </w:r>
    </w:p>
    <w:p w14:paraId="4D448C51" w14:textId="77777777" w:rsidR="002E1E6C" w:rsidRPr="004B38AE" w:rsidRDefault="00DB020F" w:rsidP="00DB020F">
      <w:pPr>
        <w:spacing w:line="360" w:lineRule="auto"/>
        <w:ind w:firstLineChars="200" w:firstLine="480"/>
        <w:rPr>
          <w:rFonts w:ascii="宋体" w:hAnsi="宋体"/>
          <w:color w:val="000000"/>
          <w:sz w:val="24"/>
        </w:rPr>
      </w:pPr>
      <w:r w:rsidRPr="00EE5FF3">
        <w:rPr>
          <w:rFonts w:ascii="宋体" w:hAnsi="宋体" w:hint="eastAsia"/>
          <w:color w:val="000000"/>
          <w:sz w:val="24"/>
        </w:rPr>
        <w:t>公司</w:t>
      </w:r>
      <w:r w:rsidR="00C97E64" w:rsidRPr="0016614F">
        <w:rPr>
          <w:rFonts w:ascii="宋体" w:hAnsi="宋体" w:hint="eastAsia"/>
          <w:color w:val="000000"/>
          <w:sz w:val="24"/>
        </w:rPr>
        <w:t>董事会、独立董事、</w:t>
      </w:r>
      <w:r w:rsidR="00C97E64" w:rsidRPr="00BC6730">
        <w:rPr>
          <w:rFonts w:ascii="Times New Roman" w:hAnsi="Times New Roman"/>
          <w:color w:val="000000"/>
          <w:sz w:val="24"/>
        </w:rPr>
        <w:t>持有</w:t>
      </w:r>
      <w:r w:rsidR="00C97E64" w:rsidRPr="00BC6730">
        <w:rPr>
          <w:rFonts w:ascii="Times New Roman" w:hAnsi="Times New Roman"/>
          <w:color w:val="000000"/>
          <w:sz w:val="24"/>
        </w:rPr>
        <w:t>1%</w:t>
      </w:r>
      <w:r w:rsidR="00C97E64" w:rsidRPr="00BC6730">
        <w:rPr>
          <w:rFonts w:ascii="Times New Roman" w:hAnsi="Times New Roman"/>
          <w:color w:val="000000"/>
          <w:sz w:val="24"/>
        </w:rPr>
        <w:t>以上有</w:t>
      </w:r>
      <w:r w:rsidR="00C97E64" w:rsidRPr="0016614F">
        <w:rPr>
          <w:rFonts w:ascii="宋体" w:hAnsi="宋体" w:hint="eastAsia"/>
          <w:color w:val="000000"/>
          <w:sz w:val="24"/>
        </w:rPr>
        <w:t>表决权股份的股东或者依照法律、行政法规或者国务院证券监督管理机构的规定设立的投资者保护机构（以下简称投资者保护机构），可以作为征集人可以公开征集股东投票权。征集股东投票权应当向被征集人充分披露具体投票意向等信息。禁止以有偿或者变相有偿的方式征集股东投票权。</w:t>
      </w:r>
      <w:r w:rsidR="00053988" w:rsidRPr="004B38AE">
        <w:rPr>
          <w:rFonts w:ascii="宋体" w:hAnsi="宋体" w:hint="eastAsia"/>
          <w:color w:val="000000"/>
          <w:sz w:val="24"/>
        </w:rPr>
        <w:t>除法定条件外，公司不得对征集投票权提出最低持股比例限制。</w:t>
      </w:r>
    </w:p>
    <w:p w14:paraId="59C7DAE9"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股东大会审议有关关联交易事项时，关联股东不应当参与投票表决，其所代表的有表决权的股份数不计入有效表决总数；股东大会决议的公告应当充分披露非关联股东的表决情况。</w:t>
      </w:r>
    </w:p>
    <w:p w14:paraId="63261487"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股东大会审议关联交易事项之前，公司应当依照国家的有关法律、法规确定关联股东的范围。关联股东或其授权代表可以出席股东大会，并可以依照大会程序向到会股东阐明其观点，但在投票表决时应当回避表决。</w:t>
      </w:r>
    </w:p>
    <w:p w14:paraId="46EE70DC"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股东大会决议有关关联交易事项时，关联股东应主动回避，不参与投票表决；关联股东未主动回避表决，参加会议的其他股东有权要求关联股东回避表决。关联股东回避后，由其他股东根据其所持表决权进行表决，并依据本章程之规定通过相应的决议；关联股东的回避和表决程序由股东大会主持人通知，并载入会议记录。</w:t>
      </w:r>
    </w:p>
    <w:p w14:paraId="446C7E64"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股东大会对关联交易事项做出的决议，必须经出席股东大会的非关联股东所持表决权的过半数通过方为有效。但是，该关联交易事项涉及本章程规定的需要以特别决议通过的事项时，股东大会决议必须经出席股东大会的非关联股东所持表决权的三分之二以上通过，方为有效。</w:t>
      </w:r>
    </w:p>
    <w:p w14:paraId="11398D56"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宋体" w:hAnsi="宋体" w:hint="eastAsia"/>
          <w:color w:val="000000"/>
          <w:sz w:val="24"/>
        </w:rPr>
        <w:t>关联股东未就</w:t>
      </w:r>
      <w:r w:rsidRPr="0016614F">
        <w:rPr>
          <w:rFonts w:ascii="Times New Roman" w:hAnsi="Times New Roman"/>
          <w:color w:val="000000"/>
          <w:sz w:val="24"/>
        </w:rPr>
        <w:t>关联事项进行关联关系披露或回避，有关该关联事项的一切决议无效，重新表决。</w:t>
      </w:r>
    </w:p>
    <w:p w14:paraId="67EFC8E6"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公司应在保证股东大会合法、有效的前提下，通过各种方式和途径，</w:t>
      </w:r>
      <w:r w:rsidR="00C26825" w:rsidRPr="00DA5306">
        <w:rPr>
          <w:rFonts w:ascii="宋体" w:hAnsi="宋体"/>
          <w:color w:val="000000"/>
          <w:sz w:val="24"/>
        </w:rPr>
        <w:t>优先</w:t>
      </w:r>
      <w:r w:rsidRPr="00DA5306">
        <w:rPr>
          <w:rFonts w:ascii="宋体" w:hAnsi="宋体"/>
          <w:color w:val="000000"/>
          <w:sz w:val="24"/>
        </w:rPr>
        <w:t>提供网络形式的投票平台等现代信息技术手段，为股东参加股东大会提供便利。</w:t>
      </w:r>
    </w:p>
    <w:p w14:paraId="74FB0348"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股东大会审议下列事项之一的，应当通过网络投票等方式为中小股东参加股东大会提供便利：</w:t>
      </w:r>
    </w:p>
    <w:p w14:paraId="5CB9D84A"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（一）</w:t>
      </w:r>
      <w:r w:rsidR="00FC7FCF" w:rsidRPr="0016614F">
        <w:rPr>
          <w:rFonts w:ascii="Times New Roman" w:hAnsi="Times New Roman"/>
          <w:color w:val="000000"/>
          <w:sz w:val="24"/>
        </w:rPr>
        <w:t>公司发行股票、可转换公司债券及中国证券监督管理委员会认可的其</w:t>
      </w:r>
      <w:r w:rsidR="00FC7FCF" w:rsidRPr="0016614F">
        <w:rPr>
          <w:rFonts w:ascii="Times New Roman" w:hAnsi="Times New Roman"/>
          <w:color w:val="000000"/>
          <w:sz w:val="24"/>
        </w:rPr>
        <w:lastRenderedPageBreak/>
        <w:t>他证券品种；</w:t>
      </w:r>
      <w:r w:rsidR="00FC7FCF" w:rsidRPr="0016614F">
        <w:rPr>
          <w:rFonts w:ascii="Times New Roman" w:hAnsi="Times New Roman"/>
          <w:color w:val="000000"/>
          <w:sz w:val="24"/>
        </w:rPr>
        <w:t xml:space="preserve"> </w:t>
      </w:r>
    </w:p>
    <w:p w14:paraId="60AB87E4"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（二）</w:t>
      </w:r>
      <w:r w:rsidR="00FC7FCF" w:rsidRPr="0016614F">
        <w:rPr>
          <w:rFonts w:ascii="Times New Roman" w:hAnsi="Times New Roman"/>
          <w:color w:val="000000"/>
          <w:sz w:val="24"/>
        </w:rPr>
        <w:t>公司重大资产重组；</w:t>
      </w:r>
    </w:p>
    <w:p w14:paraId="2F891D15"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（三）</w:t>
      </w:r>
      <w:r w:rsidR="00FC7FCF" w:rsidRPr="0016614F">
        <w:rPr>
          <w:rFonts w:ascii="Times New Roman" w:hAnsi="Times New Roman"/>
          <w:color w:val="000000"/>
          <w:sz w:val="24"/>
        </w:rPr>
        <w:t>公司以超过当次募集资金金额</w:t>
      </w:r>
      <w:r w:rsidR="00FC7FCF" w:rsidRPr="0016614F">
        <w:rPr>
          <w:rFonts w:ascii="Times New Roman" w:hAnsi="Times New Roman"/>
          <w:color w:val="000000"/>
          <w:sz w:val="24"/>
        </w:rPr>
        <w:t>10%</w:t>
      </w:r>
      <w:r w:rsidR="00FC7FCF" w:rsidRPr="0016614F">
        <w:rPr>
          <w:rFonts w:ascii="Times New Roman" w:hAnsi="Times New Roman"/>
          <w:color w:val="000000"/>
          <w:sz w:val="24"/>
        </w:rPr>
        <w:t>以上的闲置募集资金暂时用于补充流动资金；</w:t>
      </w:r>
    </w:p>
    <w:p w14:paraId="3A2D6DA5"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（四）</w:t>
      </w:r>
      <w:r w:rsidR="00FC7FCF" w:rsidRPr="0016614F">
        <w:rPr>
          <w:rFonts w:ascii="Times New Roman" w:hAnsi="Times New Roman"/>
          <w:color w:val="000000"/>
          <w:sz w:val="24"/>
        </w:rPr>
        <w:t>公司单次或者</w:t>
      </w:r>
      <w:r w:rsidR="00FC7FCF" w:rsidRPr="0016614F">
        <w:rPr>
          <w:rFonts w:ascii="Times New Roman" w:hAnsi="Times New Roman"/>
          <w:color w:val="000000"/>
          <w:sz w:val="24"/>
        </w:rPr>
        <w:t>12</w:t>
      </w:r>
      <w:r w:rsidR="00FC7FCF" w:rsidRPr="0016614F">
        <w:rPr>
          <w:rFonts w:ascii="Times New Roman" w:hAnsi="Times New Roman"/>
          <w:color w:val="000000"/>
          <w:sz w:val="24"/>
        </w:rPr>
        <w:t>个月内累计使用超募资金的金额达到</w:t>
      </w:r>
      <w:r w:rsidR="00FC7FCF" w:rsidRPr="0016614F">
        <w:rPr>
          <w:rFonts w:ascii="Times New Roman" w:hAnsi="Times New Roman"/>
          <w:color w:val="000000"/>
          <w:sz w:val="24"/>
        </w:rPr>
        <w:t>1</w:t>
      </w:r>
      <w:r w:rsidR="00FC7FCF" w:rsidRPr="0016614F">
        <w:rPr>
          <w:rFonts w:ascii="Times New Roman" w:hAnsi="Times New Roman"/>
          <w:color w:val="000000"/>
          <w:sz w:val="24"/>
        </w:rPr>
        <w:t>亿元人民币或者占本次实际募集资金净额的比例达到</w:t>
      </w:r>
      <w:r w:rsidR="00FC7FCF" w:rsidRPr="0016614F">
        <w:rPr>
          <w:rFonts w:ascii="Times New Roman" w:hAnsi="Times New Roman"/>
          <w:color w:val="000000"/>
          <w:sz w:val="24"/>
        </w:rPr>
        <w:t>10%</w:t>
      </w:r>
      <w:r w:rsidR="00FC7FCF" w:rsidRPr="0016614F">
        <w:rPr>
          <w:rFonts w:ascii="Times New Roman" w:hAnsi="Times New Roman"/>
          <w:color w:val="000000"/>
          <w:sz w:val="24"/>
        </w:rPr>
        <w:t>以上的（含本数）；</w:t>
      </w:r>
    </w:p>
    <w:p w14:paraId="7BD42390"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（五）</w:t>
      </w:r>
      <w:r w:rsidR="00FC7FCF" w:rsidRPr="0016614F">
        <w:rPr>
          <w:rFonts w:ascii="Times New Roman" w:hAnsi="Times New Roman"/>
          <w:color w:val="000000"/>
          <w:sz w:val="24"/>
        </w:rPr>
        <w:t>公司拟购买关联人资产的价格超过账面值</w:t>
      </w:r>
      <w:r w:rsidR="00FC7FCF" w:rsidRPr="0016614F">
        <w:rPr>
          <w:rFonts w:ascii="Times New Roman" w:hAnsi="Times New Roman"/>
          <w:color w:val="000000"/>
          <w:sz w:val="24"/>
        </w:rPr>
        <w:t>100%</w:t>
      </w:r>
      <w:r w:rsidR="00FC7FCF" w:rsidRPr="0016614F">
        <w:rPr>
          <w:rFonts w:ascii="Times New Roman" w:hAnsi="Times New Roman"/>
          <w:color w:val="000000"/>
          <w:sz w:val="24"/>
        </w:rPr>
        <w:t>的重大关联交易；</w:t>
      </w:r>
    </w:p>
    <w:p w14:paraId="1465363D"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（六）</w:t>
      </w:r>
      <w:r w:rsidR="00FC7FCF" w:rsidRPr="0016614F">
        <w:rPr>
          <w:rFonts w:ascii="Times New Roman" w:hAnsi="Times New Roman"/>
          <w:color w:val="000000"/>
          <w:sz w:val="24"/>
        </w:rPr>
        <w:t>公司股权激励计划；</w:t>
      </w:r>
    </w:p>
    <w:p w14:paraId="09DE7D6F"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（七）股东以其持有的</w:t>
      </w:r>
      <w:r w:rsidR="00FC7FCF" w:rsidRPr="0016614F">
        <w:rPr>
          <w:rFonts w:ascii="Times New Roman" w:hAnsi="Times New Roman"/>
          <w:color w:val="000000"/>
          <w:sz w:val="24"/>
        </w:rPr>
        <w:t>公司股权偿还其所欠该上市公司债务；</w:t>
      </w:r>
    </w:p>
    <w:p w14:paraId="377EB270"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（八）对</w:t>
      </w:r>
      <w:r w:rsidR="00FC7FCF" w:rsidRPr="0016614F">
        <w:rPr>
          <w:rFonts w:ascii="Times New Roman" w:hAnsi="Times New Roman"/>
          <w:color w:val="000000"/>
          <w:sz w:val="24"/>
        </w:rPr>
        <w:t>公司和社会公众股股东利益有重大影响的相关事项；</w:t>
      </w:r>
    </w:p>
    <w:p w14:paraId="1290457D" w14:textId="77777777" w:rsidR="00FC7FCF" w:rsidRPr="0016614F" w:rsidRDefault="00AC68EE"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（九）</w:t>
      </w:r>
      <w:r w:rsidR="00FC7FCF" w:rsidRPr="0016614F">
        <w:rPr>
          <w:rFonts w:ascii="Times New Roman" w:hAnsi="Times New Roman"/>
          <w:color w:val="000000"/>
          <w:sz w:val="24"/>
        </w:rPr>
        <w:t>公司章程规定需要提供网络投票方式的事项；</w:t>
      </w:r>
    </w:p>
    <w:p w14:paraId="43C674DF" w14:textId="77777777" w:rsidR="002E1E6C" w:rsidRPr="0016614F" w:rsidRDefault="00FC7FCF"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（十）</w:t>
      </w:r>
      <w:r w:rsidR="00BB25A3" w:rsidRPr="0016614F">
        <w:rPr>
          <w:rFonts w:ascii="Times New Roman" w:hAnsi="Times New Roman"/>
          <w:color w:val="000000"/>
          <w:sz w:val="24"/>
        </w:rPr>
        <w:t>上海证券交易所</w:t>
      </w:r>
      <w:r w:rsidRPr="0016614F">
        <w:rPr>
          <w:rFonts w:ascii="Times New Roman" w:hAnsi="Times New Roman"/>
          <w:color w:val="000000"/>
          <w:sz w:val="24"/>
        </w:rPr>
        <w:t>要求提供网络投票方式的事项。</w:t>
      </w:r>
    </w:p>
    <w:p w14:paraId="2F7E6C26"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除公司处于危机等特殊情况外，非经股东大会以特别决议批准，公司将不与董事、总经理和其它高级管理人员以外的人订立将公司全部或者重要业务的管理交予该人负责的合同。</w:t>
      </w:r>
    </w:p>
    <w:p w14:paraId="2007BF2E"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16614F">
        <w:rPr>
          <w:rFonts w:ascii="宋体" w:hAnsi="宋体" w:hint="eastAsia"/>
          <w:color w:val="000000"/>
          <w:sz w:val="24"/>
        </w:rPr>
        <w:t>董事、非职工代表监事候选人名单以提案的方式提请股东大会表决。由职工代表出任的监事直接由公司职工民主选举产生，无需通过董事会以及股东大会的审议。董事会应当向股东公告候选董事、监事的简历和基本情况。</w:t>
      </w:r>
      <w:r w:rsidRPr="0016614F">
        <w:rPr>
          <w:rFonts w:ascii="宋体" w:hAnsi="宋体"/>
          <w:color w:val="000000"/>
          <w:sz w:val="24"/>
        </w:rPr>
        <w:t xml:space="preserve"> </w:t>
      </w:r>
    </w:p>
    <w:p w14:paraId="504D2C54" w14:textId="77777777" w:rsidR="004F23E3" w:rsidRDefault="00F372C2" w:rsidP="006E2AFA">
      <w:pPr>
        <w:spacing w:line="360" w:lineRule="auto"/>
        <w:rPr>
          <w:rFonts w:ascii="宋体" w:hAnsi="宋体"/>
          <w:color w:val="000000"/>
          <w:sz w:val="24"/>
        </w:rPr>
      </w:pPr>
      <w:r w:rsidRPr="00F372C2">
        <w:rPr>
          <w:rFonts w:ascii="宋体" w:hAnsi="宋体" w:hint="eastAsia"/>
          <w:color w:val="000000"/>
          <w:sz w:val="24"/>
        </w:rPr>
        <w:t>涉及下列情形的，股东大会在董事、监事的选举中应当采用累积投票制：</w:t>
      </w:r>
    </w:p>
    <w:p w14:paraId="3A5B60C8" w14:textId="77777777" w:rsidR="00F372C2" w:rsidRPr="006E2AFA" w:rsidRDefault="00F372C2" w:rsidP="004A156F">
      <w:pPr>
        <w:spacing w:line="360" w:lineRule="auto"/>
        <w:ind w:firstLineChars="200" w:firstLine="480"/>
        <w:rPr>
          <w:rFonts w:ascii="Times New Roman" w:hAnsi="Times New Roman"/>
          <w:color w:val="000000"/>
          <w:sz w:val="24"/>
        </w:rPr>
      </w:pPr>
      <w:r w:rsidRPr="006E2AFA">
        <w:rPr>
          <w:rFonts w:ascii="Times New Roman" w:hAnsi="Times New Roman" w:hint="eastAsia"/>
          <w:color w:val="000000"/>
          <w:sz w:val="24"/>
        </w:rPr>
        <w:t>（一）公司选举</w:t>
      </w:r>
      <w:r w:rsidRPr="006E2AFA">
        <w:rPr>
          <w:rFonts w:ascii="Times New Roman" w:hAnsi="Times New Roman"/>
          <w:color w:val="000000"/>
          <w:sz w:val="24"/>
        </w:rPr>
        <w:t>2</w:t>
      </w:r>
      <w:r w:rsidRPr="006E2AFA">
        <w:rPr>
          <w:rFonts w:ascii="Times New Roman" w:hAnsi="Times New Roman" w:hint="eastAsia"/>
          <w:color w:val="000000"/>
          <w:sz w:val="24"/>
        </w:rPr>
        <w:t>名以上独立董事的；</w:t>
      </w:r>
    </w:p>
    <w:p w14:paraId="5E9CA2E9" w14:textId="77777777" w:rsidR="00F372C2" w:rsidRPr="006E2AFA" w:rsidRDefault="00F372C2" w:rsidP="004A156F">
      <w:pPr>
        <w:spacing w:line="360" w:lineRule="auto"/>
        <w:ind w:firstLineChars="200" w:firstLine="480"/>
        <w:rPr>
          <w:rFonts w:ascii="Times New Roman" w:hAnsi="Times New Roman"/>
          <w:sz w:val="24"/>
        </w:rPr>
      </w:pPr>
      <w:r w:rsidRPr="006E2AFA">
        <w:rPr>
          <w:rFonts w:ascii="Times New Roman" w:hAnsi="Times New Roman" w:hint="eastAsia"/>
          <w:sz w:val="24"/>
        </w:rPr>
        <w:t>（二）公司单一股东及其一致行动人拥有权益的股份比例在</w:t>
      </w:r>
      <w:r w:rsidRPr="006E2AFA">
        <w:rPr>
          <w:rFonts w:ascii="Times New Roman" w:hAnsi="Times New Roman"/>
          <w:sz w:val="24"/>
        </w:rPr>
        <w:t>30%</w:t>
      </w:r>
      <w:r w:rsidRPr="006E2AFA">
        <w:rPr>
          <w:rFonts w:ascii="Times New Roman" w:hAnsi="Times New Roman" w:hint="eastAsia"/>
          <w:sz w:val="24"/>
        </w:rPr>
        <w:t>以上。</w:t>
      </w:r>
    </w:p>
    <w:p w14:paraId="3A229EB6" w14:textId="77777777" w:rsidR="002E1E6C" w:rsidRPr="0016614F" w:rsidRDefault="002E1E6C" w:rsidP="00C71A03">
      <w:pPr>
        <w:spacing w:line="360" w:lineRule="auto"/>
        <w:ind w:firstLineChars="200" w:firstLine="480"/>
        <w:rPr>
          <w:rFonts w:ascii="宋体"/>
          <w:color w:val="000000"/>
          <w:sz w:val="24"/>
        </w:rPr>
      </w:pPr>
      <w:r w:rsidRPr="0016614F">
        <w:rPr>
          <w:rFonts w:ascii="宋体" w:hAnsi="宋体" w:hint="eastAsia"/>
          <w:color w:val="000000"/>
          <w:sz w:val="24"/>
        </w:rPr>
        <w:t>前款所称累积投票制是指股东大会选举董事或者非职工代表监事时，每一股份拥有与应选董事或者非职工代表监事人数相同的表决权，股东拥有的表决权可以集中使用。</w:t>
      </w:r>
    </w:p>
    <w:p w14:paraId="5D2F6C54" w14:textId="13E92E2C"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宋体" w:hAnsi="宋体" w:hint="eastAsia"/>
          <w:color w:val="000000"/>
          <w:sz w:val="24"/>
        </w:rPr>
        <w:t>董事会、监</w:t>
      </w:r>
      <w:r w:rsidRPr="0016614F">
        <w:rPr>
          <w:rFonts w:ascii="Times New Roman" w:hAnsi="Times New Roman"/>
          <w:color w:val="000000"/>
          <w:sz w:val="24"/>
        </w:rPr>
        <w:t>事会以及单独或合并持有本公司发行在外有表决权股份总数的</w:t>
      </w:r>
      <w:r w:rsidR="00AF0264">
        <w:rPr>
          <w:rFonts w:ascii="Times New Roman" w:hAnsi="Times New Roman" w:hint="eastAsia"/>
          <w:color w:val="000000"/>
          <w:sz w:val="24"/>
        </w:rPr>
        <w:t>3</w:t>
      </w:r>
      <w:r w:rsidRPr="0016614F">
        <w:rPr>
          <w:rFonts w:ascii="Times New Roman" w:hAnsi="Times New Roman"/>
          <w:color w:val="000000"/>
          <w:sz w:val="24"/>
        </w:rPr>
        <w:t>%</w:t>
      </w:r>
      <w:r w:rsidRPr="0016614F">
        <w:rPr>
          <w:rFonts w:ascii="Times New Roman" w:hAnsi="Times New Roman"/>
          <w:color w:val="000000"/>
          <w:sz w:val="24"/>
        </w:rPr>
        <w:t>以上的股东有权提名董事、监事候选人。</w:t>
      </w:r>
    </w:p>
    <w:p w14:paraId="7F5BC5E7" w14:textId="739D1191" w:rsidR="002E1E6C" w:rsidRPr="0016614F" w:rsidRDefault="0074457F" w:rsidP="00C71A03">
      <w:pPr>
        <w:spacing w:line="360" w:lineRule="auto"/>
        <w:ind w:firstLineChars="200" w:firstLine="480"/>
        <w:rPr>
          <w:rFonts w:ascii="Times New Roman" w:hAnsi="Times New Roman"/>
          <w:color w:val="000000"/>
          <w:sz w:val="24"/>
        </w:rPr>
      </w:pPr>
      <w:r w:rsidRPr="00FA6413">
        <w:rPr>
          <w:rFonts w:ascii="宋体" w:hAnsi="宋体" w:hint="eastAsia"/>
          <w:color w:val="000000"/>
          <w:sz w:val="24"/>
        </w:rPr>
        <w:t>董事会</w:t>
      </w:r>
      <w:r w:rsidRPr="00EE63A7">
        <w:rPr>
          <w:rFonts w:ascii="宋体" w:hAnsi="宋体" w:hint="eastAsia"/>
          <w:color w:val="000000"/>
          <w:sz w:val="24"/>
        </w:rPr>
        <w:t>、监</w:t>
      </w:r>
      <w:r w:rsidRPr="00C61B64">
        <w:rPr>
          <w:rFonts w:ascii="Times New Roman" w:hAnsi="Times New Roman" w:hint="eastAsia"/>
          <w:color w:val="000000"/>
          <w:sz w:val="24"/>
        </w:rPr>
        <w:t>事会以及单独或合并</w:t>
      </w:r>
      <w:r w:rsidR="002E1E6C" w:rsidRPr="00C61B64">
        <w:rPr>
          <w:rFonts w:ascii="Times New Roman" w:hAnsi="Times New Roman" w:hint="eastAsia"/>
          <w:color w:val="000000"/>
          <w:sz w:val="24"/>
        </w:rPr>
        <w:t>持有公司发行在外有表决权股份总数的</w:t>
      </w:r>
      <w:r w:rsidR="002E1E6C" w:rsidRPr="00C61B64">
        <w:rPr>
          <w:rFonts w:ascii="Times New Roman" w:hAnsi="Times New Roman"/>
          <w:color w:val="000000"/>
          <w:sz w:val="24"/>
        </w:rPr>
        <w:t>1%</w:t>
      </w:r>
      <w:r w:rsidR="002E1E6C" w:rsidRPr="00C61B64">
        <w:rPr>
          <w:rFonts w:ascii="Times New Roman" w:hAnsi="Times New Roman" w:hint="eastAsia"/>
          <w:color w:val="000000"/>
          <w:sz w:val="24"/>
        </w:rPr>
        <w:t>以上的股东有权</w:t>
      </w:r>
      <w:r w:rsidR="00F372C2" w:rsidRPr="00C61B64">
        <w:rPr>
          <w:rFonts w:ascii="Times New Roman" w:hAnsi="Times New Roman" w:hint="eastAsia"/>
          <w:color w:val="000000"/>
          <w:sz w:val="24"/>
        </w:rPr>
        <w:t>提名</w:t>
      </w:r>
      <w:r w:rsidR="002E1E6C" w:rsidRPr="00C61B64">
        <w:rPr>
          <w:rFonts w:ascii="Times New Roman" w:hAnsi="Times New Roman" w:hint="eastAsia"/>
          <w:color w:val="000000"/>
          <w:sz w:val="24"/>
        </w:rPr>
        <w:t>独立董事候选人</w:t>
      </w:r>
      <w:r w:rsidRPr="00C61B64">
        <w:rPr>
          <w:rFonts w:ascii="Times New Roman" w:hAnsi="Times New Roman" w:hint="eastAsia"/>
          <w:color w:val="000000"/>
          <w:sz w:val="24"/>
        </w:rPr>
        <w:t>，依法设立的投资者保护机构可以公开请求股东委托其代为行使提名独立董事的权利</w:t>
      </w:r>
      <w:r w:rsidR="002E1E6C" w:rsidRPr="00C61B64">
        <w:rPr>
          <w:rFonts w:ascii="Times New Roman" w:hAnsi="Times New Roman" w:hint="eastAsia"/>
          <w:color w:val="000000"/>
          <w:sz w:val="24"/>
        </w:rPr>
        <w:t>。</w:t>
      </w:r>
    </w:p>
    <w:p w14:paraId="7EC424A0"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lastRenderedPageBreak/>
        <w:t>提名董事、监事候选人的提名书及董事（独立董事）、监事候选人出具的愿意担任董事（独立董事）、监事的承诺书应在召集股东大会前七日提交给本公司董事会。</w:t>
      </w:r>
    </w:p>
    <w:p w14:paraId="45BE1C1D"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独立董事的提名人在提名前应当征得被提名人的同意。提名人应当充分了解被提名人职业、学历、职称、详细的工作经历、全部兼职等情况，并对其担任独立董事的资格和独立性发表意见，被提名人应当就其本人与公司之间不存在任何影响其独立客观判断的关系发表公开声明。</w:t>
      </w:r>
    </w:p>
    <w:p w14:paraId="29496678"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在累积投票制下，选举董事、非职工代表监事时，按以下程序进行：</w:t>
      </w:r>
    </w:p>
    <w:p w14:paraId="7FECCC93"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一）董事选举时，出席股东大会的股东所拥有的投票权等于其所持有的股份总数乘以应选董事数之积，出席股东可以将其拥有的投票权全部投向一位董事候选人，也可以将其拥有的股票权分散投向多位董事候选人；</w:t>
      </w:r>
    </w:p>
    <w:p w14:paraId="3A713271"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二）公司独立董事和非独立董事的选举实行分开投票。具体操作如下：选举独立董事时，出席股东所拥有的投票权等于其所持有的股份总数乘以该次股东大会应选独立董事人数之积，该部分投票权只能投向该次股东大会的独立董事候选人；选举非独立董事时，出席股东所拥有的投票权等于其所持有的股份总数乘以该次股东大会应选出的非独立董事人数之积，该部分投票权只能投向该次股东大会的非独立董事候选人；</w:t>
      </w:r>
      <w:r w:rsidRPr="0016614F">
        <w:rPr>
          <w:rFonts w:ascii="Times New Roman" w:hAnsi="Times New Roman"/>
          <w:color w:val="000000"/>
          <w:sz w:val="24"/>
        </w:rPr>
        <w:t xml:space="preserve"> </w:t>
      </w:r>
    </w:p>
    <w:p w14:paraId="23A8E973"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三）在选举独立董事和非独立董事候选人时，出席股东可以将其所拥有的投票权任意分配，投向一人或多人，但其所投向的独立董事或非独立董事人选的总人数不得超过该次股东大会应选的独立董事或非独立董事总人数；</w:t>
      </w:r>
    </w:p>
    <w:p w14:paraId="2210B6CC"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（四）出席股东投票时，其所投出的投票权总数不得超过其实际所有的投票权总数。如股东所投出的投票权总数超过其实际拥有的投票权总数的，则按以下情形区别处理：</w:t>
      </w:r>
    </w:p>
    <w:p w14:paraId="764177AA"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w:t>
      </w:r>
      <w:r w:rsidRPr="0016614F">
        <w:rPr>
          <w:rFonts w:ascii="Times New Roman" w:hAnsi="Times New Roman"/>
          <w:color w:val="000000"/>
          <w:sz w:val="24"/>
        </w:rPr>
        <w:t>1</w:t>
      </w:r>
      <w:r w:rsidRPr="0016614F">
        <w:rPr>
          <w:rFonts w:ascii="Times New Roman" w:hAnsi="Times New Roman"/>
          <w:color w:val="000000"/>
          <w:sz w:val="24"/>
        </w:rPr>
        <w:t>）该股东的投票权只投向一位候选人的，按该股东所实际拥有的投票权计算；</w:t>
      </w:r>
    </w:p>
    <w:p w14:paraId="4898A081"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w:t>
      </w:r>
      <w:r w:rsidRPr="0016614F">
        <w:rPr>
          <w:rFonts w:ascii="Times New Roman" w:hAnsi="Times New Roman"/>
          <w:color w:val="000000"/>
          <w:sz w:val="24"/>
        </w:rPr>
        <w:t>2</w:t>
      </w:r>
      <w:r w:rsidRPr="0016614F">
        <w:rPr>
          <w:rFonts w:ascii="Times New Roman" w:hAnsi="Times New Roman"/>
          <w:color w:val="000000"/>
          <w:sz w:val="24"/>
        </w:rPr>
        <w:t>）该股东分散投向数位候选人的，计票人员应向该股东指出，并要求其重新确认分配到每一候选人身上的投票权数额，直至其所投出的投票权总数不大于其所拥有的投票权为止。如经计票人员指出后，该股东仍不重新确认的，则该股东所投的全部选票均作废，视为弃权；</w:t>
      </w:r>
    </w:p>
    <w:p w14:paraId="2252567F"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lastRenderedPageBreak/>
        <w:t>（</w:t>
      </w:r>
      <w:r w:rsidRPr="0016614F">
        <w:rPr>
          <w:rFonts w:ascii="Times New Roman" w:hAnsi="Times New Roman"/>
          <w:color w:val="000000"/>
          <w:sz w:val="24"/>
        </w:rPr>
        <w:t>3</w:t>
      </w:r>
      <w:r w:rsidRPr="0016614F">
        <w:rPr>
          <w:rFonts w:ascii="Times New Roman" w:hAnsi="Times New Roman"/>
          <w:color w:val="000000"/>
          <w:sz w:val="24"/>
        </w:rPr>
        <w:t>）股东大会主持人应在会上向出席股东明确说明以上应注意事项，计票人员应认真核对选票，以保证投票的公正、有效；</w:t>
      </w:r>
    </w:p>
    <w:p w14:paraId="4BCD139D"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五）董事的当选原则：董事候选人以得票总数决定是否能被选举为董事，所当选的董事应为得票总数由高往低排列，位次与本次应选董事人数相同的董事候选人，但当选董事的得票总数应占出席当次股东大会投票总数的</w:t>
      </w:r>
      <w:r w:rsidRPr="0016614F">
        <w:rPr>
          <w:rFonts w:ascii="Times New Roman" w:hAnsi="Times New Roman"/>
          <w:color w:val="000000"/>
          <w:sz w:val="24"/>
        </w:rPr>
        <w:t>5%</w:t>
      </w:r>
      <w:r w:rsidRPr="0016614F">
        <w:rPr>
          <w:rFonts w:ascii="Times New Roman" w:hAnsi="Times New Roman"/>
          <w:color w:val="000000"/>
          <w:sz w:val="24"/>
        </w:rPr>
        <w:t>（含</w:t>
      </w:r>
      <w:r w:rsidRPr="0016614F">
        <w:rPr>
          <w:rFonts w:ascii="Times New Roman" w:hAnsi="Times New Roman"/>
          <w:color w:val="000000"/>
          <w:sz w:val="24"/>
        </w:rPr>
        <w:t>5%</w:t>
      </w:r>
      <w:r w:rsidRPr="0016614F">
        <w:rPr>
          <w:rFonts w:ascii="Times New Roman" w:hAnsi="Times New Roman"/>
          <w:color w:val="000000"/>
          <w:sz w:val="24"/>
        </w:rPr>
        <w:t>）以上；如二名或二名以上董事候选人的得票总数相等，且该得票总数在应当选的董事中最少，如其全部当选将导致董事总人数超过该股东大会应选出董事人数的，股东大会应就上述得票总数相等的董事候选人按本细则规定的程序进行再次选举，直至选出该次股东大会规定人数的董事时止；出席股东投票完毕后，由股东大会计票人员清点票数，并公布每个董事候选人的得票情况，按上述方式确定当选董事；并由会议主持人当场公布当选的董事名单。</w:t>
      </w:r>
    </w:p>
    <w:p w14:paraId="157640D5"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14:paraId="74A1FA33"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股东大会审议提案时，不会对提案进行修改，否则，有关变更应当被视为一个新的提案，不能在本次股东大会上进行表决。</w:t>
      </w:r>
    </w:p>
    <w:p w14:paraId="05087A08"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同一表决权只能选择现场、网络或其他表决方式中的一种。同一表决权出现重复表决的以第一次投票结果为准。</w:t>
      </w:r>
    </w:p>
    <w:p w14:paraId="313E2FFE"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股东大会采取记名方式投票表决。</w:t>
      </w:r>
    </w:p>
    <w:p w14:paraId="39C3E7C2"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股东大会对提案进行表决前，应当推举两名股东代表参加计票和监票。审议事项与股东有</w:t>
      </w:r>
      <w:r w:rsidR="00BA442E" w:rsidRPr="004B38AE">
        <w:rPr>
          <w:rFonts w:ascii="宋体" w:hAnsi="宋体" w:hint="eastAsia"/>
          <w:color w:val="000000"/>
          <w:sz w:val="24"/>
        </w:rPr>
        <w:t>关联</w:t>
      </w:r>
      <w:r w:rsidR="00BA442E" w:rsidRPr="004B38AE">
        <w:rPr>
          <w:rFonts w:ascii="宋体" w:hAnsi="宋体"/>
          <w:color w:val="000000"/>
          <w:sz w:val="24"/>
        </w:rPr>
        <w:t>关系</w:t>
      </w:r>
      <w:r w:rsidRPr="00DA5306">
        <w:rPr>
          <w:rFonts w:ascii="宋体" w:hAnsi="宋体"/>
          <w:color w:val="000000"/>
          <w:sz w:val="24"/>
        </w:rPr>
        <w:t>的，相关股东及代理人不得参加计票、监票。</w:t>
      </w:r>
    </w:p>
    <w:p w14:paraId="2B9ED811"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股东大会对提案进行表决时，应当由律师、股东代表与监事代表共同负责计票、监票，并当场公布表决结果，决议的表决结果载入会议记录。</w:t>
      </w:r>
    </w:p>
    <w:p w14:paraId="07D3CECF"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通过网络或其他方式投票的上市公司股东或其代理人，有权通过相应的投票系统查验自己的投票结果。</w:t>
      </w:r>
    </w:p>
    <w:p w14:paraId="63B18B6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股东大会现场结束时间不得早于网络或其他方式，会议主持人应当宣布每一提案的表决情况和结果，并根据表决结果宣布提案是否通过。</w:t>
      </w:r>
    </w:p>
    <w:p w14:paraId="2D3CDA36"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lastRenderedPageBreak/>
        <w:t>在正式公布表决结果前，股东大会现场、网络及其他表决方式中所涉及的上市公司、计票人、监票人、主要股东、网络服务方等相关各方对表决情况均负有保密义务。</w:t>
      </w:r>
    </w:p>
    <w:p w14:paraId="128C1885"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出席股东大会的股东，应当对提交表决的提案发表以下意见之一：同意、反对或弃权。</w:t>
      </w:r>
      <w:r w:rsidR="00C922BB" w:rsidRPr="00DA5306">
        <w:rPr>
          <w:rFonts w:ascii="宋体" w:hAnsi="宋体"/>
          <w:color w:val="000000"/>
          <w:sz w:val="24"/>
        </w:rPr>
        <w:t>证券登记结算机构作为沪港通股票的名义持有人，按照实际持有人意思表示进行申报的除外。</w:t>
      </w:r>
    </w:p>
    <w:p w14:paraId="2395640F"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未填、错填、字迹无法辨认的表决票、未投的表决票均视为投票人放弃表决权利，其所持股份数的表决结果应计为</w:t>
      </w:r>
      <w:r w:rsidRPr="0016614F">
        <w:rPr>
          <w:rFonts w:ascii="Times New Roman" w:hAnsi="Times New Roman"/>
          <w:color w:val="000000"/>
          <w:sz w:val="24"/>
        </w:rPr>
        <w:t>"</w:t>
      </w:r>
      <w:r w:rsidRPr="0016614F">
        <w:rPr>
          <w:rFonts w:ascii="Times New Roman" w:hAnsi="Times New Roman"/>
          <w:color w:val="000000"/>
          <w:sz w:val="24"/>
        </w:rPr>
        <w:t>弃权</w:t>
      </w:r>
      <w:r w:rsidRPr="0016614F">
        <w:rPr>
          <w:rFonts w:ascii="Times New Roman" w:hAnsi="Times New Roman"/>
          <w:color w:val="000000"/>
          <w:sz w:val="24"/>
        </w:rPr>
        <w:t>"</w:t>
      </w:r>
      <w:r w:rsidRPr="0016614F">
        <w:rPr>
          <w:rFonts w:ascii="Times New Roman" w:hAnsi="Times New Roman"/>
          <w:color w:val="000000"/>
          <w:sz w:val="24"/>
        </w:rPr>
        <w:t>。</w:t>
      </w:r>
    </w:p>
    <w:p w14:paraId="352C60B4"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14:paraId="02869749"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股东大会决议应当及时公告，公告中应列明出席会议的股东和代理人人数、所持有表决权的股份总数及占公司有表决权股份总数的比例、表决方式、每项提案的表决结果和通过的各项决议的详细内容。</w:t>
      </w:r>
    </w:p>
    <w:p w14:paraId="00668059"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提案未获通过，或者本次股东大会变更前次股东大会决议的，应当在股东大会决议公告中作特别提示。</w:t>
      </w:r>
    </w:p>
    <w:p w14:paraId="77568BFB"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股东大会通过有关董事、监事选举提案的，新任董事、监事在该次股东大会会议结束后立即就任。</w:t>
      </w:r>
    </w:p>
    <w:p w14:paraId="4E450F1E"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股东大会通过有关派现、送股或资本公积转增股本提案的，公司将在股东大会结束后2个月内实施具体方案。</w:t>
      </w:r>
    </w:p>
    <w:p w14:paraId="4A61D3FB" w14:textId="77777777" w:rsidR="002E1E6C" w:rsidRDefault="002E1E6C" w:rsidP="00C71A03">
      <w:pPr>
        <w:spacing w:line="360" w:lineRule="auto"/>
        <w:ind w:firstLineChars="200" w:firstLine="480"/>
        <w:rPr>
          <w:rFonts w:ascii="宋体"/>
          <w:color w:val="000000"/>
          <w:sz w:val="24"/>
        </w:rPr>
      </w:pPr>
    </w:p>
    <w:p w14:paraId="260E151C" w14:textId="77777777" w:rsidR="00D86962" w:rsidRPr="0016614F" w:rsidRDefault="00D86962" w:rsidP="00C71A03">
      <w:pPr>
        <w:spacing w:line="360" w:lineRule="auto"/>
        <w:ind w:firstLineChars="200" w:firstLine="480"/>
        <w:rPr>
          <w:rFonts w:ascii="宋体"/>
          <w:color w:val="000000"/>
          <w:sz w:val="24"/>
        </w:rPr>
      </w:pPr>
    </w:p>
    <w:p w14:paraId="054C8D3F" w14:textId="77777777" w:rsidR="002E1E6C" w:rsidRPr="0016614F" w:rsidRDefault="002E1E6C" w:rsidP="00C71A03">
      <w:pPr>
        <w:spacing w:line="360" w:lineRule="auto"/>
        <w:jc w:val="center"/>
        <w:outlineLvl w:val="0"/>
        <w:rPr>
          <w:rFonts w:ascii="宋体"/>
          <w:b/>
          <w:color w:val="000000"/>
          <w:sz w:val="24"/>
        </w:rPr>
      </w:pPr>
      <w:r w:rsidRPr="0016614F">
        <w:rPr>
          <w:rFonts w:ascii="宋体" w:hAnsi="宋体" w:hint="eastAsia"/>
          <w:b/>
          <w:color w:val="000000"/>
          <w:sz w:val="24"/>
        </w:rPr>
        <w:t>第五章</w:t>
      </w:r>
      <w:r w:rsidRPr="0016614F">
        <w:rPr>
          <w:rFonts w:ascii="宋体" w:hAnsi="宋体"/>
          <w:b/>
          <w:color w:val="000000"/>
          <w:sz w:val="24"/>
        </w:rPr>
        <w:t xml:space="preserve">  </w:t>
      </w:r>
      <w:r w:rsidRPr="0016614F">
        <w:rPr>
          <w:rFonts w:ascii="宋体" w:hAnsi="宋体" w:hint="eastAsia"/>
          <w:b/>
          <w:color w:val="000000"/>
          <w:sz w:val="24"/>
        </w:rPr>
        <w:t>董事会</w:t>
      </w:r>
    </w:p>
    <w:p w14:paraId="64D35498" w14:textId="77777777" w:rsidR="002E1E6C" w:rsidRPr="0016614F" w:rsidRDefault="002E1E6C" w:rsidP="00C71A03">
      <w:pPr>
        <w:spacing w:line="360" w:lineRule="auto"/>
        <w:jc w:val="center"/>
        <w:outlineLvl w:val="1"/>
        <w:rPr>
          <w:rFonts w:ascii="宋体"/>
          <w:b/>
          <w:color w:val="000000"/>
          <w:sz w:val="24"/>
        </w:rPr>
      </w:pPr>
      <w:r w:rsidRPr="0016614F">
        <w:rPr>
          <w:rFonts w:ascii="宋体" w:hAnsi="宋体" w:hint="eastAsia"/>
          <w:b/>
          <w:color w:val="000000"/>
          <w:sz w:val="24"/>
        </w:rPr>
        <w:t>第一节</w:t>
      </w:r>
      <w:r w:rsidRPr="0016614F">
        <w:rPr>
          <w:rFonts w:ascii="宋体" w:hAnsi="宋体"/>
          <w:b/>
          <w:color w:val="000000"/>
          <w:sz w:val="24"/>
        </w:rPr>
        <w:t xml:space="preserve">  </w:t>
      </w:r>
      <w:r w:rsidRPr="0016614F">
        <w:rPr>
          <w:rFonts w:ascii="宋体" w:hAnsi="宋体" w:hint="eastAsia"/>
          <w:b/>
          <w:color w:val="000000"/>
          <w:sz w:val="24"/>
        </w:rPr>
        <w:t>董事</w:t>
      </w:r>
    </w:p>
    <w:p w14:paraId="1A613997" w14:textId="77777777" w:rsidR="002E1E6C" w:rsidRPr="0016614F" w:rsidRDefault="002E1E6C" w:rsidP="00C71A03">
      <w:pPr>
        <w:spacing w:line="360" w:lineRule="auto"/>
        <w:ind w:firstLineChars="200" w:firstLine="480"/>
        <w:rPr>
          <w:rFonts w:ascii="宋体"/>
          <w:color w:val="000000"/>
          <w:sz w:val="24"/>
        </w:rPr>
      </w:pPr>
    </w:p>
    <w:p w14:paraId="1EEB1EB0"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公司董事为自然人，有下列情形之一的，不能担任公司的董事：</w:t>
      </w:r>
    </w:p>
    <w:p w14:paraId="3D050EB2"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无民事行为能力或者限制民事行为能力；</w:t>
      </w:r>
    </w:p>
    <w:p w14:paraId="06118474"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lastRenderedPageBreak/>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因贪污、贿赂、侵占财产、挪用财产或者破坏社会主义市场经济秩序，被判处刑罚，执行期满未逾</w:t>
      </w:r>
      <w:r w:rsidR="002E1E6C" w:rsidRPr="0016614F">
        <w:rPr>
          <w:rFonts w:ascii="Times New Roman" w:hAnsi="Times New Roman"/>
          <w:color w:val="000000"/>
          <w:sz w:val="24"/>
        </w:rPr>
        <w:t>5</w:t>
      </w:r>
      <w:r w:rsidR="002E1E6C" w:rsidRPr="0016614F">
        <w:rPr>
          <w:rFonts w:ascii="Times New Roman" w:hAnsi="Times New Roman"/>
          <w:color w:val="000000"/>
          <w:sz w:val="24"/>
        </w:rPr>
        <w:t>年，或者因犯罪被剥夺政治权利，执行期满未逾</w:t>
      </w:r>
      <w:r w:rsidR="002E1E6C" w:rsidRPr="0016614F">
        <w:rPr>
          <w:rFonts w:ascii="Times New Roman" w:hAnsi="Times New Roman"/>
          <w:color w:val="000000"/>
          <w:sz w:val="24"/>
        </w:rPr>
        <w:t>5</w:t>
      </w:r>
      <w:r w:rsidR="002E1E6C" w:rsidRPr="0016614F">
        <w:rPr>
          <w:rFonts w:ascii="Times New Roman" w:hAnsi="Times New Roman"/>
          <w:color w:val="000000"/>
          <w:sz w:val="24"/>
        </w:rPr>
        <w:t>年；</w:t>
      </w:r>
    </w:p>
    <w:p w14:paraId="69131C0C"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担任破产清算的公司、企业的董事或者厂长、总经理，对该公司、企业的破产负有个人责任的，自该公司、企业破产清算完结之日起未逾</w:t>
      </w:r>
      <w:r w:rsidR="002E1E6C" w:rsidRPr="0016614F">
        <w:rPr>
          <w:rFonts w:ascii="Times New Roman" w:hAnsi="Times New Roman"/>
          <w:color w:val="000000"/>
          <w:sz w:val="24"/>
        </w:rPr>
        <w:t>3</w:t>
      </w:r>
      <w:r w:rsidR="002E1E6C" w:rsidRPr="0016614F">
        <w:rPr>
          <w:rFonts w:ascii="Times New Roman" w:hAnsi="Times New Roman"/>
          <w:color w:val="000000"/>
          <w:sz w:val="24"/>
        </w:rPr>
        <w:t>年；</w:t>
      </w:r>
    </w:p>
    <w:p w14:paraId="1D27E442"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担任因违法被吊销营业执照、责令关闭的公司、企业的法定代表人，并负有个人责任的，自该公司、企业被吊销营业执照之日起未逾</w:t>
      </w:r>
      <w:r w:rsidR="002E1E6C" w:rsidRPr="0016614F">
        <w:rPr>
          <w:rFonts w:ascii="Times New Roman" w:hAnsi="Times New Roman"/>
          <w:color w:val="000000"/>
          <w:sz w:val="24"/>
        </w:rPr>
        <w:t>3</w:t>
      </w:r>
      <w:r w:rsidR="002E1E6C" w:rsidRPr="0016614F">
        <w:rPr>
          <w:rFonts w:ascii="Times New Roman" w:hAnsi="Times New Roman"/>
          <w:color w:val="000000"/>
          <w:sz w:val="24"/>
        </w:rPr>
        <w:t>年；</w:t>
      </w:r>
    </w:p>
    <w:p w14:paraId="1E6C8109" w14:textId="77777777"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个人所负数额较大的债务到期未清偿；</w:t>
      </w:r>
    </w:p>
    <w:p w14:paraId="439EED91" w14:textId="6BB7E1BB" w:rsidR="00097311" w:rsidRDefault="001154E3" w:rsidP="00097311">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六</w:t>
      </w:r>
      <w:r>
        <w:rPr>
          <w:rFonts w:ascii="Times New Roman" w:hAnsi="Times New Roman"/>
          <w:color w:val="000000"/>
          <w:sz w:val="24"/>
        </w:rPr>
        <w:t>）</w:t>
      </w:r>
      <w:r w:rsidR="002E1E6C" w:rsidRPr="0016614F">
        <w:rPr>
          <w:rFonts w:ascii="Times New Roman" w:hAnsi="Times New Roman"/>
          <w:color w:val="000000"/>
          <w:sz w:val="24"/>
        </w:rPr>
        <w:t>被中国证监会</w:t>
      </w:r>
      <w:r w:rsidR="00446265">
        <w:rPr>
          <w:rFonts w:ascii="Times New Roman" w:hAnsi="Times New Roman" w:hint="eastAsia"/>
          <w:color w:val="000000"/>
          <w:sz w:val="24"/>
        </w:rPr>
        <w:t>采取</w:t>
      </w:r>
      <w:r w:rsidR="002E1E6C" w:rsidRPr="0016614F">
        <w:rPr>
          <w:rFonts w:ascii="Times New Roman" w:hAnsi="Times New Roman"/>
          <w:color w:val="000000"/>
          <w:sz w:val="24"/>
        </w:rPr>
        <w:t>证券市场禁入</w:t>
      </w:r>
      <w:r w:rsidR="00446265">
        <w:rPr>
          <w:rFonts w:ascii="Times New Roman" w:hAnsi="Times New Roman" w:hint="eastAsia"/>
          <w:color w:val="000000"/>
          <w:sz w:val="24"/>
        </w:rPr>
        <w:t>措施</w:t>
      </w:r>
      <w:r w:rsidR="002E1E6C" w:rsidRPr="0016614F">
        <w:rPr>
          <w:rFonts w:ascii="Times New Roman" w:hAnsi="Times New Roman"/>
          <w:color w:val="000000"/>
          <w:sz w:val="24"/>
        </w:rPr>
        <w:t>，期限</w:t>
      </w:r>
      <w:r w:rsidR="00097311">
        <w:rPr>
          <w:rFonts w:ascii="Times New Roman" w:hAnsi="Times New Roman" w:hint="eastAsia"/>
          <w:color w:val="000000"/>
          <w:sz w:val="24"/>
        </w:rPr>
        <w:t>尚未届满</w:t>
      </w:r>
      <w:r w:rsidR="002E1E6C" w:rsidRPr="0016614F">
        <w:rPr>
          <w:rFonts w:ascii="Times New Roman" w:hAnsi="Times New Roman"/>
          <w:color w:val="000000"/>
          <w:sz w:val="24"/>
        </w:rPr>
        <w:t>的；</w:t>
      </w:r>
    </w:p>
    <w:p w14:paraId="430CAF77" w14:textId="77777777" w:rsidR="00097311" w:rsidRPr="00097311" w:rsidRDefault="00097311" w:rsidP="00097311">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（七）被</w:t>
      </w:r>
      <w:r>
        <w:rPr>
          <w:rFonts w:ascii="Times New Roman" w:hAnsi="Times New Roman"/>
          <w:color w:val="000000"/>
          <w:sz w:val="24"/>
        </w:rPr>
        <w:t>证券交易场所公开认定为不适合担任</w:t>
      </w:r>
      <w:r>
        <w:rPr>
          <w:rFonts w:ascii="Times New Roman" w:hAnsi="Times New Roman" w:hint="eastAsia"/>
          <w:color w:val="000000"/>
          <w:sz w:val="24"/>
        </w:rPr>
        <w:t>上市</w:t>
      </w:r>
      <w:r>
        <w:rPr>
          <w:rFonts w:ascii="Times New Roman" w:hAnsi="Times New Roman"/>
          <w:color w:val="000000"/>
          <w:sz w:val="24"/>
        </w:rPr>
        <w:t>公司董事</w:t>
      </w:r>
      <w:r>
        <w:rPr>
          <w:rFonts w:ascii="Times New Roman" w:hAnsi="Times New Roman" w:hint="eastAsia"/>
          <w:color w:val="000000"/>
          <w:sz w:val="24"/>
        </w:rPr>
        <w:t>、</w:t>
      </w:r>
      <w:r>
        <w:rPr>
          <w:rFonts w:ascii="Times New Roman" w:hAnsi="Times New Roman"/>
          <w:color w:val="000000"/>
          <w:sz w:val="24"/>
        </w:rPr>
        <w:t>监事和</w:t>
      </w:r>
      <w:r>
        <w:rPr>
          <w:rFonts w:ascii="Times New Roman" w:hAnsi="Times New Roman" w:hint="eastAsia"/>
          <w:color w:val="000000"/>
          <w:sz w:val="24"/>
        </w:rPr>
        <w:t>高级管理人员</w:t>
      </w:r>
      <w:r>
        <w:rPr>
          <w:rFonts w:ascii="Times New Roman" w:hAnsi="Times New Roman"/>
          <w:color w:val="000000"/>
          <w:sz w:val="24"/>
        </w:rPr>
        <w:t>，期限尚未届满的；</w:t>
      </w:r>
    </w:p>
    <w:p w14:paraId="58B42F43" w14:textId="085BBF18" w:rsidR="002E1E6C" w:rsidRPr="0016614F" w:rsidRDefault="001154E3"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097311">
        <w:rPr>
          <w:rFonts w:ascii="Times New Roman" w:hAnsi="Times New Roman" w:hint="eastAsia"/>
          <w:color w:val="000000"/>
          <w:sz w:val="24"/>
        </w:rPr>
        <w:t>八</w:t>
      </w:r>
      <w:r>
        <w:rPr>
          <w:rFonts w:ascii="Times New Roman" w:hAnsi="Times New Roman"/>
          <w:color w:val="000000"/>
          <w:sz w:val="24"/>
        </w:rPr>
        <w:t>）</w:t>
      </w:r>
      <w:r w:rsidR="002E1E6C" w:rsidRPr="0016614F">
        <w:rPr>
          <w:rFonts w:ascii="Times New Roman" w:hAnsi="Times New Roman"/>
          <w:color w:val="000000"/>
          <w:sz w:val="24"/>
        </w:rPr>
        <w:t>法律、行政法规或部门规章规定的其他内容。</w:t>
      </w:r>
    </w:p>
    <w:p w14:paraId="1385FEAD"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违反本条规定选举、委派董事的，该选举、委派或者聘任无效。董事在任职期间出现本条情形的</w:t>
      </w:r>
      <w:r w:rsidR="00166FDA">
        <w:rPr>
          <w:rFonts w:ascii="Times New Roman" w:hAnsi="Times New Roman" w:hint="eastAsia"/>
          <w:color w:val="000000"/>
          <w:sz w:val="24"/>
        </w:rPr>
        <w:t>或者</w:t>
      </w:r>
      <w:r w:rsidR="00166FDA">
        <w:rPr>
          <w:rFonts w:ascii="Times New Roman" w:hAnsi="Times New Roman"/>
          <w:color w:val="000000"/>
          <w:sz w:val="24"/>
        </w:rPr>
        <w:t>独立董事出现不符合独立性条件</w:t>
      </w:r>
      <w:r w:rsidR="00166FDA">
        <w:rPr>
          <w:rFonts w:ascii="Times New Roman" w:hAnsi="Times New Roman" w:hint="eastAsia"/>
          <w:color w:val="000000"/>
          <w:sz w:val="24"/>
        </w:rPr>
        <w:t>情形</w:t>
      </w:r>
      <w:r w:rsidR="00166FDA">
        <w:rPr>
          <w:rFonts w:ascii="Times New Roman" w:hAnsi="Times New Roman"/>
          <w:color w:val="000000"/>
          <w:sz w:val="24"/>
        </w:rPr>
        <w:t>的</w:t>
      </w:r>
      <w:r w:rsidRPr="0016614F">
        <w:rPr>
          <w:rFonts w:ascii="Times New Roman" w:hAnsi="Times New Roman"/>
          <w:color w:val="000000"/>
          <w:sz w:val="24"/>
        </w:rPr>
        <w:t>，公司解除其职务。</w:t>
      </w:r>
    </w:p>
    <w:p w14:paraId="1687E474" w14:textId="77777777" w:rsidR="002E1E6C" w:rsidRPr="00DA5306" w:rsidRDefault="00A1311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董事由股东大会选举或者更换，并可在任期届满前由股东大会解除其职务。董事任期三年，任期届满可连选连任</w:t>
      </w:r>
      <w:r w:rsidR="002E1E6C" w:rsidRPr="00DA5306">
        <w:rPr>
          <w:rFonts w:ascii="宋体" w:hAnsi="宋体"/>
          <w:color w:val="000000"/>
          <w:sz w:val="24"/>
        </w:rPr>
        <w:t>。</w:t>
      </w:r>
    </w:p>
    <w:p w14:paraId="7653F30E"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董事任期从就任之日起计算，至本届董事会任期届满时为止。董事任期届满未及时改选，在改选出的董事就任前，原董事仍应当依照法律、行政法规、部门规章和本章程的规定，履行董事职务。</w:t>
      </w:r>
    </w:p>
    <w:p w14:paraId="0DA053C7"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董事可以由总经理或者其他高级管理人员兼任，但兼任总经理或者其他高级管理人员职务的董事，总计不得超过公司董事总数的</w:t>
      </w:r>
      <w:r w:rsidRPr="0016614F">
        <w:rPr>
          <w:rFonts w:ascii="Times New Roman" w:hAnsi="Times New Roman"/>
          <w:color w:val="000000"/>
          <w:sz w:val="24"/>
        </w:rPr>
        <w:t>1/2</w:t>
      </w:r>
      <w:r w:rsidRPr="0016614F">
        <w:rPr>
          <w:rFonts w:ascii="Times New Roman" w:hAnsi="Times New Roman"/>
          <w:color w:val="000000"/>
          <w:sz w:val="24"/>
        </w:rPr>
        <w:t>。</w:t>
      </w:r>
    </w:p>
    <w:p w14:paraId="5ABABE27"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公司不设职工代表担任的董事。</w:t>
      </w:r>
    </w:p>
    <w:p w14:paraId="491DB53C"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董事应当遵守法律、行政法规和本章程，对公</w:t>
      </w:r>
      <w:r w:rsidRPr="0016614F">
        <w:rPr>
          <w:rFonts w:ascii="宋体" w:hAnsi="宋体" w:hint="eastAsia"/>
          <w:color w:val="000000"/>
          <w:sz w:val="24"/>
        </w:rPr>
        <w:t>司负有下列忠实义务：</w:t>
      </w:r>
    </w:p>
    <w:p w14:paraId="13BE9B30"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宋体" w:hAnsi="宋体" w:hint="eastAsia"/>
          <w:color w:val="000000"/>
          <w:sz w:val="24"/>
        </w:rPr>
        <w:t>（一）</w:t>
      </w:r>
      <w:r w:rsidR="002E1E6C" w:rsidRPr="0016614F">
        <w:rPr>
          <w:rFonts w:ascii="Times New Roman" w:hAnsi="Times New Roman"/>
          <w:color w:val="000000"/>
          <w:sz w:val="24"/>
        </w:rPr>
        <w:t>不得利用职权收受贿赂或者其他非法收入，不得侵占公司的财产；</w:t>
      </w:r>
    </w:p>
    <w:p w14:paraId="1254327E"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宋体" w:hAnsi="宋体" w:hint="eastAsia"/>
          <w:color w:val="000000"/>
          <w:sz w:val="24"/>
        </w:rPr>
        <w:t>（二）</w:t>
      </w:r>
      <w:r w:rsidR="002E1E6C" w:rsidRPr="0016614F">
        <w:rPr>
          <w:rFonts w:ascii="Times New Roman" w:hAnsi="Times New Roman"/>
          <w:color w:val="000000"/>
          <w:sz w:val="24"/>
        </w:rPr>
        <w:t>不得挪用公司资金；</w:t>
      </w:r>
    </w:p>
    <w:p w14:paraId="4321CC23"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宋体" w:hAnsi="宋体" w:hint="eastAsia"/>
          <w:color w:val="000000"/>
          <w:sz w:val="24"/>
        </w:rPr>
        <w:t>（三）</w:t>
      </w:r>
      <w:r w:rsidR="002E1E6C" w:rsidRPr="0016614F">
        <w:rPr>
          <w:rFonts w:ascii="Times New Roman" w:hAnsi="Times New Roman"/>
          <w:color w:val="000000"/>
          <w:sz w:val="24"/>
        </w:rPr>
        <w:t>不得将公司资产或者资金以其个人名义或者其他个人名义开立账户存储；</w:t>
      </w:r>
    </w:p>
    <w:p w14:paraId="02A135AF"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宋体" w:hAnsi="宋体" w:hint="eastAsia"/>
          <w:color w:val="000000"/>
          <w:sz w:val="24"/>
        </w:rPr>
        <w:lastRenderedPageBreak/>
        <w:t>（四）</w:t>
      </w:r>
      <w:r w:rsidR="002E1E6C" w:rsidRPr="0016614F">
        <w:rPr>
          <w:rFonts w:ascii="Times New Roman" w:hAnsi="Times New Roman"/>
          <w:color w:val="000000"/>
          <w:sz w:val="24"/>
        </w:rPr>
        <w:t>不得违反本章程的规定，未经股东大会或董事会同意，将公司资金借贷给他人或者以公司财产为他人提供担保；</w:t>
      </w:r>
    </w:p>
    <w:p w14:paraId="7D951B51"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宋体" w:hAnsi="宋体" w:hint="eastAsia"/>
          <w:color w:val="000000"/>
          <w:sz w:val="24"/>
        </w:rPr>
        <w:t>（五）</w:t>
      </w:r>
      <w:r w:rsidR="002E1E6C" w:rsidRPr="0016614F">
        <w:rPr>
          <w:rFonts w:ascii="Times New Roman" w:hAnsi="Times New Roman"/>
          <w:color w:val="000000"/>
          <w:sz w:val="24"/>
        </w:rPr>
        <w:t>不得违反本章程的规定或未经股东大会同意，与本公司订立合同或者进行交易；</w:t>
      </w:r>
    </w:p>
    <w:p w14:paraId="5C45DABA"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宋体" w:hAnsi="宋体" w:hint="eastAsia"/>
          <w:color w:val="000000"/>
          <w:sz w:val="24"/>
        </w:rPr>
        <w:t>（六）</w:t>
      </w:r>
      <w:r w:rsidR="002E1E6C" w:rsidRPr="0016614F">
        <w:rPr>
          <w:rFonts w:ascii="Times New Roman" w:hAnsi="Times New Roman"/>
          <w:color w:val="000000"/>
          <w:sz w:val="24"/>
        </w:rPr>
        <w:t>未经股东大会同意，不得利用职务便利，为自己或他人谋取本应属于公司的商业机会，自营或者为他人经营与本公司同类的业务；</w:t>
      </w:r>
    </w:p>
    <w:p w14:paraId="7EE4FC7D"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（七）</w:t>
      </w:r>
      <w:r w:rsidR="002E1E6C" w:rsidRPr="0016614F">
        <w:rPr>
          <w:rFonts w:ascii="Times New Roman" w:hAnsi="Times New Roman"/>
          <w:color w:val="000000"/>
          <w:sz w:val="24"/>
        </w:rPr>
        <w:t>不得接受与公司交易的佣金归为己有；</w:t>
      </w:r>
    </w:p>
    <w:p w14:paraId="31B74F55"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（八）</w:t>
      </w:r>
      <w:r w:rsidR="002E1E6C" w:rsidRPr="0016614F">
        <w:rPr>
          <w:rFonts w:ascii="Times New Roman" w:hAnsi="Times New Roman"/>
          <w:color w:val="000000"/>
          <w:sz w:val="24"/>
        </w:rPr>
        <w:t>不得擅自披露公司秘密；</w:t>
      </w:r>
    </w:p>
    <w:p w14:paraId="606B3689"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（九）</w:t>
      </w:r>
      <w:r w:rsidR="002E1E6C" w:rsidRPr="0016614F">
        <w:rPr>
          <w:rFonts w:ascii="Times New Roman" w:hAnsi="Times New Roman"/>
          <w:color w:val="000000"/>
          <w:sz w:val="24"/>
        </w:rPr>
        <w:t>不得利用其关联关系损害公司利益；</w:t>
      </w:r>
    </w:p>
    <w:p w14:paraId="0C180AA0" w14:textId="77777777" w:rsidR="002E1E6C" w:rsidRPr="0016614F" w:rsidRDefault="002007FA"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（十）</w:t>
      </w:r>
      <w:r w:rsidR="002E1E6C" w:rsidRPr="0016614F">
        <w:rPr>
          <w:rFonts w:ascii="Times New Roman" w:hAnsi="Times New Roman"/>
          <w:color w:val="000000"/>
          <w:sz w:val="24"/>
        </w:rPr>
        <w:t>法律、行政法规、部门规章及本章程规定的其他忠实义务。</w:t>
      </w:r>
    </w:p>
    <w:p w14:paraId="115C6256" w14:textId="77777777" w:rsidR="002E1E6C" w:rsidRPr="0016614F"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董事违反本条规定所得的收入，应当归公司所有；给公司造成损失的，应当承担赔偿责任。</w:t>
      </w:r>
    </w:p>
    <w:p w14:paraId="2035384A"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董事应当遵守法律、行政法规和本章程，对公司负有下列勤勉义务：</w:t>
      </w:r>
    </w:p>
    <w:p w14:paraId="34BD2774" w14:textId="77777777" w:rsidR="002E1E6C" w:rsidRPr="0016614F" w:rsidRDefault="00785BAC"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sidR="002E1E6C" w:rsidRPr="0016614F">
        <w:rPr>
          <w:rFonts w:ascii="Times New Roman" w:hAnsi="Times New Roman"/>
          <w:color w:val="000000"/>
          <w:sz w:val="24"/>
        </w:rPr>
        <w:t>一</w:t>
      </w:r>
      <w:r>
        <w:rPr>
          <w:rFonts w:ascii="Times New Roman" w:hAnsi="Times New Roman" w:hint="eastAsia"/>
          <w:color w:val="000000"/>
          <w:sz w:val="24"/>
        </w:rPr>
        <w:t>）</w:t>
      </w:r>
      <w:r w:rsidR="002E1E6C" w:rsidRPr="0016614F">
        <w:rPr>
          <w:rFonts w:ascii="Times New Roman" w:hAnsi="Times New Roman"/>
          <w:color w:val="000000"/>
          <w:sz w:val="24"/>
        </w:rPr>
        <w:t>应谨慎、认真、勤勉地行使公司赋予的权利，以保证公司的商业行为符合国家法律、行政法规以及国家各项经济政策的要求，商业活动不超过营业执照规定的业务范围；</w:t>
      </w:r>
    </w:p>
    <w:p w14:paraId="579F6C4C" w14:textId="77777777" w:rsidR="002E1E6C" w:rsidRPr="0016614F" w:rsidRDefault="00785BAC"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sidR="002E1E6C" w:rsidRPr="0016614F">
        <w:rPr>
          <w:rFonts w:ascii="Times New Roman" w:hAnsi="Times New Roman"/>
          <w:color w:val="000000"/>
          <w:sz w:val="24"/>
        </w:rPr>
        <w:t>二</w:t>
      </w:r>
      <w:r>
        <w:rPr>
          <w:rFonts w:ascii="Times New Roman" w:hAnsi="Times New Roman" w:hint="eastAsia"/>
          <w:color w:val="000000"/>
          <w:sz w:val="24"/>
        </w:rPr>
        <w:t>）</w:t>
      </w:r>
      <w:r w:rsidR="002E1E6C" w:rsidRPr="0016614F">
        <w:rPr>
          <w:rFonts w:ascii="Times New Roman" w:hAnsi="Times New Roman"/>
          <w:color w:val="000000"/>
          <w:sz w:val="24"/>
        </w:rPr>
        <w:t>应公平对待所有股东；</w:t>
      </w:r>
    </w:p>
    <w:p w14:paraId="1A0A93AD" w14:textId="77777777" w:rsidR="002E1E6C" w:rsidRPr="0016614F" w:rsidRDefault="00785BAC"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sidR="002E1E6C" w:rsidRPr="0016614F">
        <w:rPr>
          <w:rFonts w:ascii="Times New Roman" w:hAnsi="Times New Roman"/>
          <w:color w:val="000000"/>
          <w:sz w:val="24"/>
        </w:rPr>
        <w:t>三</w:t>
      </w:r>
      <w:r>
        <w:rPr>
          <w:rFonts w:ascii="Times New Roman" w:hAnsi="Times New Roman" w:hint="eastAsia"/>
          <w:color w:val="000000"/>
          <w:sz w:val="24"/>
        </w:rPr>
        <w:t>）</w:t>
      </w:r>
      <w:r w:rsidR="002E1E6C" w:rsidRPr="0016614F">
        <w:rPr>
          <w:rFonts w:ascii="Times New Roman" w:hAnsi="Times New Roman"/>
          <w:color w:val="000000"/>
          <w:sz w:val="24"/>
        </w:rPr>
        <w:t>及时了解公司业务经营管理状况；</w:t>
      </w:r>
    </w:p>
    <w:p w14:paraId="22D01530" w14:textId="77777777" w:rsidR="002E1E6C" w:rsidRPr="0016614F" w:rsidRDefault="00785BAC"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sidR="002E1E6C" w:rsidRPr="0016614F">
        <w:rPr>
          <w:rFonts w:ascii="Times New Roman" w:hAnsi="Times New Roman"/>
          <w:color w:val="000000"/>
          <w:sz w:val="24"/>
        </w:rPr>
        <w:t>四</w:t>
      </w:r>
      <w:r>
        <w:rPr>
          <w:rFonts w:ascii="Times New Roman" w:hAnsi="Times New Roman" w:hint="eastAsia"/>
          <w:color w:val="000000"/>
          <w:sz w:val="24"/>
        </w:rPr>
        <w:t>）</w:t>
      </w:r>
      <w:r w:rsidR="002E1E6C" w:rsidRPr="0016614F">
        <w:rPr>
          <w:rFonts w:ascii="Times New Roman" w:hAnsi="Times New Roman"/>
          <w:color w:val="000000"/>
          <w:sz w:val="24"/>
        </w:rPr>
        <w:t>应当对公司定期报告签署书面确认意见。保证公司所披露的信息真实、准确、完整；</w:t>
      </w:r>
    </w:p>
    <w:p w14:paraId="23C994E7" w14:textId="77777777" w:rsidR="002E1E6C" w:rsidRPr="0016614F" w:rsidRDefault="00785BAC"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sidR="002E1E6C" w:rsidRPr="0016614F">
        <w:rPr>
          <w:rFonts w:ascii="Times New Roman" w:hAnsi="Times New Roman"/>
          <w:color w:val="000000"/>
          <w:sz w:val="24"/>
        </w:rPr>
        <w:t>五</w:t>
      </w:r>
      <w:r>
        <w:rPr>
          <w:rFonts w:ascii="Times New Roman" w:hAnsi="Times New Roman" w:hint="eastAsia"/>
          <w:color w:val="000000"/>
          <w:sz w:val="24"/>
        </w:rPr>
        <w:t>）</w:t>
      </w:r>
      <w:r w:rsidR="002E1E6C" w:rsidRPr="0016614F">
        <w:rPr>
          <w:rFonts w:ascii="Times New Roman" w:hAnsi="Times New Roman"/>
          <w:color w:val="000000"/>
          <w:sz w:val="24"/>
        </w:rPr>
        <w:t>应当如实向监事会提供有关情况和资料，不得妨碍监事会或者监事行使职权；</w:t>
      </w:r>
    </w:p>
    <w:p w14:paraId="076219D1" w14:textId="77777777" w:rsidR="002E1E6C" w:rsidRPr="0016614F" w:rsidRDefault="00785BAC" w:rsidP="00C71A03">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sidR="002E1E6C" w:rsidRPr="0016614F">
        <w:rPr>
          <w:rFonts w:ascii="Times New Roman" w:hAnsi="Times New Roman"/>
          <w:color w:val="000000"/>
          <w:sz w:val="24"/>
        </w:rPr>
        <w:t>六</w:t>
      </w:r>
      <w:r>
        <w:rPr>
          <w:rFonts w:ascii="Times New Roman" w:hAnsi="Times New Roman" w:hint="eastAsia"/>
          <w:color w:val="000000"/>
          <w:sz w:val="24"/>
        </w:rPr>
        <w:t>）</w:t>
      </w:r>
      <w:r w:rsidR="002E1E6C" w:rsidRPr="0016614F">
        <w:rPr>
          <w:rFonts w:ascii="Times New Roman" w:hAnsi="Times New Roman"/>
          <w:color w:val="000000"/>
          <w:sz w:val="24"/>
        </w:rPr>
        <w:t>法律、行政法规、部门规章及本章程规定的其他勤勉义务。</w:t>
      </w:r>
    </w:p>
    <w:p w14:paraId="59852DBB" w14:textId="77777777"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董事连续两次未能亲自出席，也不委托其他董事出席董事会会议，视为不能履行职责，董事会应当建议股东大会予以撤换。</w:t>
      </w:r>
    </w:p>
    <w:p w14:paraId="653851B9" w14:textId="2D3C940B" w:rsidR="002E1E6C" w:rsidRPr="00DA5306" w:rsidRDefault="002E1E6C" w:rsidP="00DA5306">
      <w:pPr>
        <w:pStyle w:val="ac"/>
        <w:numPr>
          <w:ilvl w:val="0"/>
          <w:numId w:val="6"/>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董事可以在任期届满以前提出辞职。董事辞职应向董事会提交书面辞职报告。董事会</w:t>
      </w:r>
      <w:r w:rsidR="00B76318" w:rsidRPr="00B53D8A">
        <w:rPr>
          <w:rFonts w:ascii="宋体" w:hAnsi="宋体" w:hint="eastAsia"/>
          <w:color w:val="000000"/>
          <w:sz w:val="24"/>
        </w:rPr>
        <w:t>应</w:t>
      </w:r>
      <w:r w:rsidR="007415DB">
        <w:rPr>
          <w:rFonts w:ascii="宋体" w:hAnsi="宋体" w:hint="eastAsia"/>
          <w:color w:val="000000"/>
          <w:sz w:val="24"/>
        </w:rPr>
        <w:t>当</w:t>
      </w:r>
      <w:r w:rsidRPr="00485F62">
        <w:rPr>
          <w:rFonts w:ascii="Times New Roman" w:hAnsi="Times New Roman"/>
          <w:color w:val="000000"/>
          <w:sz w:val="24"/>
        </w:rPr>
        <w:t>在</w:t>
      </w:r>
      <w:r w:rsidRPr="00485F62">
        <w:rPr>
          <w:rFonts w:ascii="Times New Roman" w:hAnsi="Times New Roman"/>
          <w:color w:val="000000"/>
          <w:sz w:val="24"/>
        </w:rPr>
        <w:t>2</w:t>
      </w:r>
      <w:r w:rsidR="004710ED" w:rsidRPr="00485F62">
        <w:rPr>
          <w:rFonts w:ascii="Times New Roman" w:hAnsi="Times New Roman"/>
          <w:color w:val="000000"/>
          <w:sz w:val="24"/>
        </w:rPr>
        <w:t>个交易</w:t>
      </w:r>
      <w:r w:rsidRPr="00485F62">
        <w:rPr>
          <w:rFonts w:ascii="Times New Roman" w:hAnsi="Times New Roman"/>
          <w:color w:val="000000"/>
          <w:sz w:val="24"/>
        </w:rPr>
        <w:t>日</w:t>
      </w:r>
      <w:r w:rsidRPr="00DA5306">
        <w:rPr>
          <w:rFonts w:ascii="宋体" w:hAnsi="宋体"/>
          <w:color w:val="000000"/>
          <w:sz w:val="24"/>
        </w:rPr>
        <w:t>内披露有关情况。</w:t>
      </w:r>
    </w:p>
    <w:p w14:paraId="3CA40A89" w14:textId="77777777" w:rsidR="002E1E6C"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如因董事的辞职导致公司董事会低于法定最低人数时，在改选出的董事就任</w:t>
      </w:r>
      <w:r w:rsidRPr="0016614F">
        <w:rPr>
          <w:rFonts w:ascii="Times New Roman" w:hAnsi="Times New Roman"/>
          <w:color w:val="000000"/>
          <w:sz w:val="24"/>
        </w:rPr>
        <w:lastRenderedPageBreak/>
        <w:t>前，原董事仍应当依照法律、行政法规、部门规章和本章程规定，履行董事职务。</w:t>
      </w:r>
    </w:p>
    <w:p w14:paraId="7C350BEC" w14:textId="77777777" w:rsidR="00C55340" w:rsidRPr="0016614F" w:rsidRDefault="00C55340" w:rsidP="00C71A03">
      <w:pPr>
        <w:spacing w:line="360" w:lineRule="auto"/>
        <w:ind w:firstLineChars="200" w:firstLine="480"/>
        <w:rPr>
          <w:rFonts w:ascii="Times New Roman" w:hAnsi="Times New Roman"/>
          <w:color w:val="000000"/>
          <w:sz w:val="24"/>
        </w:rPr>
      </w:pPr>
      <w:r w:rsidRPr="00C55340">
        <w:rPr>
          <w:rFonts w:ascii="Times New Roman" w:hAnsi="Times New Roman" w:hint="eastAsia"/>
          <w:color w:val="000000"/>
          <w:sz w:val="24"/>
        </w:rPr>
        <w:t>独立董事辞职导致独立董事人数少于董事会成员的三分之一，或者专门委员会中独立董事所占比例不符合要求的，或者独立董事中没有会计专业人士的，独立董事的辞职报告应当在下任独立董事填补因其辞职产生的空缺后方能生效。在辞职报告尚未生效之前，拟辞职独立董事仍应当按照有关法律、行政法规和公司章程的规定继续履行职责。</w:t>
      </w:r>
    </w:p>
    <w:p w14:paraId="1A175AFE" w14:textId="77777777" w:rsidR="00C55340" w:rsidRPr="0016614F" w:rsidRDefault="002E1E6C" w:rsidP="00C55340">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除前款所列情形外，董事辞职自辞职报告送达董事会时生效。</w:t>
      </w:r>
      <w:r w:rsidR="00C55340" w:rsidRPr="00C55340">
        <w:rPr>
          <w:rFonts w:ascii="Times New Roman" w:hAnsi="Times New Roman" w:hint="eastAsia"/>
          <w:color w:val="000000"/>
          <w:sz w:val="24"/>
        </w:rPr>
        <w:t>出现前款情形的，公司应当自前述事实发生之日起六十日内完成补选。</w:t>
      </w:r>
    </w:p>
    <w:p w14:paraId="0D0A784D" w14:textId="77777777" w:rsidR="002E1E6C" w:rsidRPr="00DA5306" w:rsidRDefault="002E1E6C" w:rsidP="00F47095">
      <w:pPr>
        <w:pStyle w:val="ac"/>
        <w:numPr>
          <w:ilvl w:val="0"/>
          <w:numId w:val="20"/>
        </w:numPr>
        <w:tabs>
          <w:tab w:val="left" w:pos="2127"/>
        </w:tabs>
        <w:spacing w:line="360" w:lineRule="auto"/>
        <w:ind w:left="0" w:firstLineChars="0" w:firstLine="420"/>
        <w:rPr>
          <w:rFonts w:ascii="宋体" w:hAnsi="宋体"/>
          <w:color w:val="000000"/>
          <w:sz w:val="24"/>
        </w:rPr>
      </w:pPr>
      <w:r w:rsidRPr="00DA5306">
        <w:rPr>
          <w:rFonts w:ascii="宋体" w:hAnsi="宋体"/>
          <w:color w:val="000000"/>
          <w:sz w:val="24"/>
        </w:rPr>
        <w:t>董事辞职生效或者任期届满，应向董事会办妥所有移交手续，其对公司和股东承担的忠实义务，在任期结束后并不当然解除，其对公司商业秘密的保密义务在其任职结束后仍然有效，直至该秘密成为公开信息；其他忠诚义务的持续期限应该根据公平的原则，结合事项的性质</w:t>
      </w:r>
      <w:r w:rsidRPr="0016614F">
        <w:rPr>
          <w:rFonts w:ascii="宋体" w:hAnsi="宋体" w:hint="eastAsia"/>
          <w:color w:val="000000"/>
          <w:sz w:val="24"/>
        </w:rPr>
        <w:t>、对公司的重要程度、对公司的影响时间以及与该董事的关系等因素综合确定。</w:t>
      </w:r>
    </w:p>
    <w:p w14:paraId="65B5D406" w14:textId="77777777" w:rsidR="002E1E6C" w:rsidRPr="00DA5306" w:rsidRDefault="002E1E6C" w:rsidP="00F47095">
      <w:pPr>
        <w:pStyle w:val="ac"/>
        <w:numPr>
          <w:ilvl w:val="0"/>
          <w:numId w:val="20"/>
        </w:numPr>
        <w:tabs>
          <w:tab w:val="left" w:pos="1418"/>
        </w:tabs>
        <w:spacing w:line="360" w:lineRule="auto"/>
        <w:ind w:left="0" w:firstLineChars="0" w:firstLine="420"/>
        <w:rPr>
          <w:rFonts w:ascii="宋体" w:hAnsi="宋体"/>
          <w:color w:val="000000"/>
          <w:sz w:val="24"/>
        </w:rPr>
      </w:pPr>
      <w:r w:rsidRPr="0016614F">
        <w:rPr>
          <w:rFonts w:ascii="宋体" w:hAnsi="宋体" w:hint="eastAsia"/>
          <w:color w:val="000000"/>
          <w:sz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14:paraId="0B93D0E9" w14:textId="77777777" w:rsidR="002E1E6C" w:rsidRPr="00DA5306" w:rsidRDefault="002E1E6C" w:rsidP="00F47095">
      <w:pPr>
        <w:pStyle w:val="ac"/>
        <w:numPr>
          <w:ilvl w:val="0"/>
          <w:numId w:val="20"/>
        </w:numPr>
        <w:tabs>
          <w:tab w:val="left" w:pos="1418"/>
        </w:tabs>
        <w:spacing w:line="360" w:lineRule="auto"/>
        <w:ind w:left="0" w:firstLineChars="0" w:firstLine="420"/>
        <w:rPr>
          <w:rFonts w:ascii="宋体" w:hAnsi="宋体"/>
          <w:color w:val="000000"/>
          <w:sz w:val="24"/>
        </w:rPr>
      </w:pPr>
      <w:r w:rsidRPr="0016614F">
        <w:rPr>
          <w:rFonts w:ascii="宋体" w:hAnsi="宋体" w:hint="eastAsia"/>
          <w:color w:val="000000"/>
          <w:sz w:val="24"/>
        </w:rPr>
        <w:t>董事执行公司职务时违反法律、行政法规、部门规章或本章程的规定，给公司造成损失的，应当承担赔偿责任。</w:t>
      </w:r>
    </w:p>
    <w:p w14:paraId="40C22F3F" w14:textId="77777777" w:rsidR="002E1E6C" w:rsidRPr="00DA5306" w:rsidRDefault="002E1E6C" w:rsidP="00F47095">
      <w:pPr>
        <w:pStyle w:val="ac"/>
        <w:numPr>
          <w:ilvl w:val="0"/>
          <w:numId w:val="20"/>
        </w:numPr>
        <w:tabs>
          <w:tab w:val="left" w:pos="1418"/>
        </w:tabs>
        <w:spacing w:line="360" w:lineRule="auto"/>
        <w:ind w:left="0" w:firstLineChars="0" w:firstLine="420"/>
        <w:rPr>
          <w:rFonts w:ascii="宋体" w:hAnsi="宋体"/>
          <w:color w:val="000000"/>
          <w:sz w:val="24"/>
        </w:rPr>
      </w:pPr>
      <w:r w:rsidRPr="0016614F">
        <w:rPr>
          <w:rFonts w:ascii="宋体" w:hAnsi="宋体" w:hint="eastAsia"/>
          <w:color w:val="000000"/>
          <w:sz w:val="24"/>
        </w:rPr>
        <w:t>独立董事应按照法律、行政法规</w:t>
      </w:r>
      <w:r w:rsidR="006E6FAF" w:rsidRPr="006E6FAF">
        <w:rPr>
          <w:rFonts w:ascii="宋体" w:hAnsi="宋体" w:hint="eastAsia"/>
          <w:color w:val="000000"/>
          <w:sz w:val="24"/>
        </w:rPr>
        <w:t>、中国证监会和证券交易所</w:t>
      </w:r>
      <w:r w:rsidRPr="0016614F">
        <w:rPr>
          <w:rFonts w:ascii="宋体" w:hAnsi="宋体" w:hint="eastAsia"/>
          <w:color w:val="000000"/>
          <w:sz w:val="24"/>
        </w:rPr>
        <w:t>的有关规定执行。</w:t>
      </w:r>
    </w:p>
    <w:p w14:paraId="749B4AFE" w14:textId="77777777" w:rsidR="002E1E6C" w:rsidRPr="00104603" w:rsidRDefault="002E1E6C" w:rsidP="00104603">
      <w:pPr>
        <w:spacing w:line="360" w:lineRule="auto"/>
        <w:ind w:firstLineChars="200" w:firstLine="480"/>
        <w:rPr>
          <w:rFonts w:ascii="宋体"/>
          <w:color w:val="000000"/>
          <w:sz w:val="24"/>
        </w:rPr>
      </w:pPr>
      <w:r w:rsidRPr="00104603">
        <w:rPr>
          <w:rFonts w:ascii="宋体" w:hAnsi="宋体" w:hint="eastAsia"/>
          <w:color w:val="000000"/>
          <w:sz w:val="24"/>
        </w:rPr>
        <w:t>对于已不具备独立董事资格或能力、未能独立履行职责、或未能维护公司和中小投资者合法权益的独立董事，单独或者合计持有公司百分之一以上股份的股东可向公司董事会提出对独立董事的质疑或罢免提议。被质疑的独立董事应及时解释质疑事项并予以披露。公司董事会应在收到相关质疑或罢免提议后及时召开专项会议进行讨论，并将讨论结果予以披露。</w:t>
      </w:r>
    </w:p>
    <w:p w14:paraId="0498DA94" w14:textId="77777777" w:rsidR="002E1E6C" w:rsidRPr="0016614F" w:rsidRDefault="002E1E6C" w:rsidP="00C71A03">
      <w:pPr>
        <w:spacing w:line="360" w:lineRule="auto"/>
        <w:ind w:firstLineChars="200" w:firstLine="482"/>
        <w:jc w:val="center"/>
        <w:rPr>
          <w:rFonts w:ascii="宋体"/>
          <w:b/>
          <w:color w:val="000000"/>
          <w:sz w:val="24"/>
        </w:rPr>
      </w:pPr>
    </w:p>
    <w:p w14:paraId="77060D3E" w14:textId="77777777" w:rsidR="002E1E6C" w:rsidRPr="00F47095" w:rsidRDefault="002E1E6C" w:rsidP="00F86E14">
      <w:pPr>
        <w:pStyle w:val="ac"/>
        <w:spacing w:line="360" w:lineRule="auto"/>
        <w:ind w:left="420" w:firstLineChars="0" w:firstLine="0"/>
        <w:jc w:val="center"/>
        <w:outlineLvl w:val="1"/>
        <w:rPr>
          <w:rFonts w:ascii="宋体" w:hAnsi="宋体"/>
          <w:b/>
          <w:color w:val="000000"/>
          <w:sz w:val="24"/>
        </w:rPr>
      </w:pPr>
      <w:r w:rsidRPr="00F47095">
        <w:rPr>
          <w:rFonts w:ascii="宋体" w:hAnsi="宋体" w:hint="eastAsia"/>
          <w:b/>
          <w:color w:val="000000"/>
          <w:sz w:val="24"/>
        </w:rPr>
        <w:t>第二节</w:t>
      </w:r>
      <w:r w:rsidRPr="00F47095">
        <w:rPr>
          <w:rFonts w:ascii="宋体" w:hAnsi="宋体"/>
          <w:b/>
          <w:color w:val="000000"/>
          <w:sz w:val="24"/>
        </w:rPr>
        <w:t xml:space="preserve"> </w:t>
      </w:r>
      <w:r w:rsidRPr="00F47095">
        <w:rPr>
          <w:rFonts w:ascii="宋体" w:hAnsi="宋体" w:hint="eastAsia"/>
          <w:b/>
          <w:color w:val="000000"/>
          <w:sz w:val="24"/>
        </w:rPr>
        <w:t>独立董事</w:t>
      </w:r>
    </w:p>
    <w:p w14:paraId="3E370D8B" w14:textId="77777777" w:rsidR="002E1E6C" w:rsidRPr="0016614F" w:rsidRDefault="002E1E6C" w:rsidP="00C71A03">
      <w:pPr>
        <w:spacing w:line="360" w:lineRule="auto"/>
        <w:ind w:firstLineChars="200" w:firstLine="482"/>
        <w:jc w:val="center"/>
        <w:rPr>
          <w:rFonts w:ascii="宋体"/>
          <w:b/>
          <w:color w:val="000000"/>
          <w:sz w:val="24"/>
        </w:rPr>
      </w:pPr>
    </w:p>
    <w:p w14:paraId="610F5773" w14:textId="77777777" w:rsidR="002E1E6C" w:rsidRPr="00DA5306" w:rsidRDefault="002E1E6C" w:rsidP="00F47095">
      <w:pPr>
        <w:pStyle w:val="ac"/>
        <w:numPr>
          <w:ilvl w:val="0"/>
          <w:numId w:val="20"/>
        </w:numPr>
        <w:tabs>
          <w:tab w:val="left" w:pos="1418"/>
        </w:tabs>
        <w:spacing w:line="360" w:lineRule="auto"/>
        <w:ind w:left="0" w:firstLine="480"/>
        <w:rPr>
          <w:rFonts w:ascii="宋体" w:hAnsi="宋体"/>
          <w:color w:val="000000"/>
          <w:sz w:val="24"/>
        </w:rPr>
      </w:pPr>
      <w:r w:rsidRPr="00DA5306">
        <w:rPr>
          <w:rFonts w:ascii="宋体" w:hAnsi="宋体" w:hint="eastAsia"/>
          <w:color w:val="000000"/>
          <w:sz w:val="24"/>
        </w:rPr>
        <w:lastRenderedPageBreak/>
        <w:t>公司独立</w:t>
      </w:r>
      <w:r w:rsidRPr="00DA5306">
        <w:rPr>
          <w:rFonts w:ascii="宋体" w:hAnsi="宋体"/>
          <w:color w:val="000000"/>
          <w:sz w:val="24"/>
        </w:rPr>
        <w:t>董事是指不在公司担任除董事外的其他职务，并与公司及其主要股东不存在可能妨碍其进行独立客观判断的关系的董事。</w:t>
      </w:r>
    </w:p>
    <w:p w14:paraId="249ABB55" w14:textId="77777777" w:rsidR="002E1E6C" w:rsidRPr="00DA5306" w:rsidRDefault="002E1E6C" w:rsidP="00F47095">
      <w:pPr>
        <w:pStyle w:val="ac"/>
        <w:numPr>
          <w:ilvl w:val="0"/>
          <w:numId w:val="20"/>
        </w:numPr>
        <w:tabs>
          <w:tab w:val="left" w:pos="1418"/>
        </w:tabs>
        <w:spacing w:line="360" w:lineRule="auto"/>
        <w:ind w:left="0" w:firstLine="480"/>
        <w:rPr>
          <w:rFonts w:ascii="宋体" w:hAnsi="宋体"/>
          <w:color w:val="000000"/>
          <w:sz w:val="24"/>
        </w:rPr>
      </w:pPr>
      <w:r w:rsidRPr="00DA5306">
        <w:rPr>
          <w:rFonts w:ascii="宋体" w:hAnsi="宋体"/>
          <w:color w:val="000000"/>
          <w:sz w:val="24"/>
        </w:rPr>
        <w:t>独立董事对公司及全体股东负有诚信与勤勉义务。</w:t>
      </w:r>
    </w:p>
    <w:p w14:paraId="5F117C93" w14:textId="77777777" w:rsidR="002E1E6C" w:rsidRPr="00DA5306" w:rsidRDefault="002E1E6C" w:rsidP="00F47095">
      <w:pPr>
        <w:pStyle w:val="ac"/>
        <w:numPr>
          <w:ilvl w:val="0"/>
          <w:numId w:val="20"/>
        </w:numPr>
        <w:tabs>
          <w:tab w:val="left" w:pos="1418"/>
        </w:tabs>
        <w:spacing w:line="360" w:lineRule="auto"/>
        <w:ind w:left="0" w:firstLine="480"/>
        <w:rPr>
          <w:rFonts w:ascii="宋体" w:hAnsi="宋体"/>
          <w:color w:val="000000"/>
          <w:sz w:val="24"/>
        </w:rPr>
      </w:pPr>
      <w:r w:rsidRPr="00DA5306">
        <w:rPr>
          <w:rFonts w:ascii="宋体" w:hAnsi="宋体"/>
          <w:color w:val="000000"/>
          <w:sz w:val="24"/>
        </w:rPr>
        <w:t>独立董事应当按照法律、法规和公司章程的要求，认真履行职责，维护公司整体利益，尤其要关注中小股东的合法权益使其不受损害。</w:t>
      </w:r>
    </w:p>
    <w:p w14:paraId="3CE5054B" w14:textId="77777777" w:rsidR="002E1E6C" w:rsidRPr="00DA5306" w:rsidRDefault="002E1E6C" w:rsidP="00F47095">
      <w:pPr>
        <w:pStyle w:val="ac"/>
        <w:numPr>
          <w:ilvl w:val="0"/>
          <w:numId w:val="20"/>
        </w:numPr>
        <w:tabs>
          <w:tab w:val="left" w:pos="1418"/>
        </w:tabs>
        <w:spacing w:line="360" w:lineRule="auto"/>
        <w:ind w:left="0" w:firstLine="480"/>
        <w:rPr>
          <w:rFonts w:ascii="宋体" w:hAnsi="宋体"/>
          <w:color w:val="000000"/>
          <w:sz w:val="24"/>
        </w:rPr>
      </w:pPr>
      <w:r w:rsidRPr="00DA5306">
        <w:rPr>
          <w:rFonts w:ascii="宋体" w:hAnsi="宋体"/>
          <w:color w:val="000000"/>
          <w:sz w:val="24"/>
        </w:rPr>
        <w:t>独立董事应当独立履行职责，不受公司主要股东、实际控制人、或者其他与公司存在利害关系的单位或个人的影响。</w:t>
      </w:r>
    </w:p>
    <w:p w14:paraId="3908EBAF" w14:textId="77777777" w:rsidR="002E1E6C" w:rsidRPr="00DA5306" w:rsidRDefault="002E1E6C" w:rsidP="00F47095">
      <w:pPr>
        <w:pStyle w:val="ac"/>
        <w:numPr>
          <w:ilvl w:val="0"/>
          <w:numId w:val="20"/>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公司董事会成员中应当有三分之一以上为独立董事，其中应当至少包括一名会计专业人士。</w:t>
      </w:r>
    </w:p>
    <w:p w14:paraId="26465F75" w14:textId="77777777" w:rsidR="002E1E6C" w:rsidRPr="00DA5306" w:rsidRDefault="005849B5" w:rsidP="00F47095">
      <w:pPr>
        <w:pStyle w:val="ac"/>
        <w:tabs>
          <w:tab w:val="left" w:pos="1418"/>
        </w:tabs>
        <w:spacing w:line="360" w:lineRule="auto"/>
        <w:ind w:firstLine="482"/>
        <w:rPr>
          <w:rFonts w:ascii="宋体" w:hAnsi="宋体"/>
          <w:color w:val="000000"/>
          <w:sz w:val="24"/>
        </w:rPr>
      </w:pPr>
      <w:r w:rsidRPr="005849B5">
        <w:rPr>
          <w:rFonts w:ascii="宋体" w:hAnsi="宋体" w:hint="eastAsia"/>
          <w:b/>
          <w:color w:val="000000"/>
          <w:sz w:val="24"/>
        </w:rPr>
        <w:t>第一百一十条</w:t>
      </w:r>
      <w:r>
        <w:rPr>
          <w:rFonts w:ascii="宋体" w:hAnsi="宋体" w:hint="eastAsia"/>
          <w:color w:val="000000"/>
          <w:sz w:val="24"/>
        </w:rPr>
        <w:t xml:space="preserve">  </w:t>
      </w:r>
      <w:r w:rsidR="002E1E6C" w:rsidRPr="00DA5306">
        <w:rPr>
          <w:rFonts w:ascii="宋体" w:hAnsi="宋体"/>
          <w:color w:val="000000"/>
          <w:sz w:val="24"/>
        </w:rPr>
        <w:t>独立董事应当具备与其行使职权相适应的任职条件。担任独立董事应当符合下列基本条件：</w:t>
      </w:r>
    </w:p>
    <w:p w14:paraId="74C8DEE5" w14:textId="77777777" w:rsidR="002E1E6C" w:rsidRPr="0016614F" w:rsidRDefault="002E1E6C" w:rsidP="00C71A03">
      <w:pPr>
        <w:pStyle w:val="3"/>
        <w:numPr>
          <w:ilvl w:val="0"/>
          <w:numId w:val="1"/>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根据法律、行政法规及其他有关规定，具备担任公司董事的资格；</w:t>
      </w:r>
    </w:p>
    <w:p w14:paraId="591BFDC3" w14:textId="77777777" w:rsidR="002E1E6C" w:rsidRPr="0016614F" w:rsidRDefault="002E1E6C" w:rsidP="00C71A03">
      <w:pPr>
        <w:pStyle w:val="3"/>
        <w:numPr>
          <w:ilvl w:val="0"/>
          <w:numId w:val="1"/>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具有本章程所规定的独立性；</w:t>
      </w:r>
    </w:p>
    <w:p w14:paraId="21E3045F" w14:textId="77777777" w:rsidR="002E1E6C" w:rsidRPr="0016614F" w:rsidRDefault="002E1E6C" w:rsidP="00C71A03">
      <w:pPr>
        <w:pStyle w:val="3"/>
        <w:numPr>
          <w:ilvl w:val="0"/>
          <w:numId w:val="1"/>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具备上市公司运作的基本知识，熟悉相关法律、行政法规、规章及规则；</w:t>
      </w:r>
    </w:p>
    <w:p w14:paraId="1D2B84E2" w14:textId="77777777" w:rsidR="002E1E6C" w:rsidRPr="0016614F" w:rsidRDefault="002E1E6C" w:rsidP="00C71A03">
      <w:pPr>
        <w:pStyle w:val="3"/>
        <w:numPr>
          <w:ilvl w:val="0"/>
          <w:numId w:val="1"/>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具有五年以上法律、经济或者其他履行独立董事职责所必须的工作经验；</w:t>
      </w:r>
    </w:p>
    <w:p w14:paraId="299599CF" w14:textId="77777777" w:rsidR="002E1E6C" w:rsidRPr="0016614F" w:rsidRDefault="002E1E6C" w:rsidP="00C71A03">
      <w:pPr>
        <w:pStyle w:val="3"/>
        <w:numPr>
          <w:ilvl w:val="0"/>
          <w:numId w:val="1"/>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公司章程规定的其他条件。</w:t>
      </w:r>
    </w:p>
    <w:p w14:paraId="6B3A6D84" w14:textId="77777777" w:rsidR="002E1E6C" w:rsidRPr="0056049B" w:rsidRDefault="002E1E6C" w:rsidP="0056049B">
      <w:pPr>
        <w:pStyle w:val="ac"/>
        <w:numPr>
          <w:ilvl w:val="0"/>
          <w:numId w:val="17"/>
        </w:numPr>
        <w:tabs>
          <w:tab w:val="left" w:pos="1418"/>
        </w:tabs>
        <w:spacing w:line="360" w:lineRule="auto"/>
        <w:ind w:left="0" w:firstLine="480"/>
        <w:rPr>
          <w:rFonts w:ascii="宋体" w:hAnsi="宋体"/>
          <w:color w:val="000000"/>
          <w:sz w:val="24"/>
        </w:rPr>
      </w:pPr>
      <w:r w:rsidRPr="0056049B">
        <w:rPr>
          <w:rFonts w:ascii="宋体" w:hAnsi="宋体"/>
          <w:color w:val="000000"/>
          <w:sz w:val="24"/>
        </w:rPr>
        <w:t>独立董事必须具有独立性。下列人员不得担任独立董事：</w:t>
      </w:r>
    </w:p>
    <w:p w14:paraId="3B88608E" w14:textId="6671E239" w:rsidR="002E1E6C" w:rsidRPr="0016614F" w:rsidRDefault="002E1E6C" w:rsidP="00C71A03">
      <w:pPr>
        <w:pStyle w:val="3"/>
        <w:numPr>
          <w:ilvl w:val="0"/>
          <w:numId w:val="2"/>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在公司或者其附属企业任职的人员及其</w:t>
      </w:r>
      <w:r w:rsidR="00324A4C">
        <w:rPr>
          <w:rFonts w:ascii="Times New Roman" w:hint="eastAsia"/>
          <w:color w:val="000000"/>
          <w:sz w:val="24"/>
          <w:szCs w:val="24"/>
        </w:rPr>
        <w:t>配偶</w:t>
      </w:r>
      <w:r w:rsidR="00324A4C">
        <w:rPr>
          <w:rFonts w:ascii="Times New Roman"/>
          <w:color w:val="000000"/>
          <w:sz w:val="24"/>
          <w:szCs w:val="24"/>
        </w:rPr>
        <w:t>、父母、子女、主要社会关系</w:t>
      </w:r>
      <w:r w:rsidRPr="0016614F">
        <w:rPr>
          <w:rFonts w:ascii="Times New Roman"/>
          <w:color w:val="000000"/>
          <w:sz w:val="24"/>
          <w:szCs w:val="24"/>
        </w:rPr>
        <w:t>；</w:t>
      </w:r>
    </w:p>
    <w:p w14:paraId="79ED0E4F" w14:textId="3A00958D" w:rsidR="002E1E6C" w:rsidRPr="0016614F" w:rsidRDefault="002E1E6C" w:rsidP="00C71A03">
      <w:pPr>
        <w:pStyle w:val="3"/>
        <w:numPr>
          <w:ilvl w:val="0"/>
          <w:numId w:val="2"/>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直接或间接持有公司已发行股份</w:t>
      </w:r>
      <w:r w:rsidRPr="0016614F">
        <w:rPr>
          <w:rFonts w:ascii="Times New Roman"/>
          <w:color w:val="000000"/>
          <w:sz w:val="24"/>
          <w:szCs w:val="24"/>
        </w:rPr>
        <w:t>1%</w:t>
      </w:r>
      <w:r w:rsidRPr="0016614F">
        <w:rPr>
          <w:rFonts w:ascii="Times New Roman"/>
          <w:color w:val="000000"/>
          <w:sz w:val="24"/>
          <w:szCs w:val="24"/>
        </w:rPr>
        <w:t>以上或者是公司前十名股东中的自然人股东及其</w:t>
      </w:r>
      <w:r w:rsidR="00324A4C">
        <w:rPr>
          <w:rFonts w:ascii="Times New Roman" w:hint="eastAsia"/>
          <w:color w:val="000000"/>
          <w:sz w:val="24"/>
          <w:szCs w:val="24"/>
        </w:rPr>
        <w:t>配偶、</w:t>
      </w:r>
      <w:r w:rsidR="00324A4C">
        <w:rPr>
          <w:rFonts w:ascii="Times New Roman"/>
          <w:color w:val="000000"/>
          <w:sz w:val="24"/>
          <w:szCs w:val="24"/>
        </w:rPr>
        <w:t>父母、子女</w:t>
      </w:r>
      <w:r w:rsidRPr="0016614F">
        <w:rPr>
          <w:rFonts w:ascii="Times New Roman"/>
          <w:color w:val="000000"/>
          <w:sz w:val="24"/>
          <w:szCs w:val="24"/>
        </w:rPr>
        <w:t>；</w:t>
      </w:r>
    </w:p>
    <w:p w14:paraId="164AEE07" w14:textId="43760AD4" w:rsidR="002E1E6C" w:rsidRDefault="002E1E6C" w:rsidP="00C71A03">
      <w:pPr>
        <w:pStyle w:val="3"/>
        <w:numPr>
          <w:ilvl w:val="0"/>
          <w:numId w:val="2"/>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在直接或间接持有公司已发行股份</w:t>
      </w:r>
      <w:r w:rsidRPr="0016614F">
        <w:rPr>
          <w:rFonts w:ascii="Times New Roman"/>
          <w:color w:val="000000"/>
          <w:sz w:val="24"/>
          <w:szCs w:val="24"/>
        </w:rPr>
        <w:t>5%</w:t>
      </w:r>
      <w:r w:rsidRPr="0016614F">
        <w:rPr>
          <w:rFonts w:ascii="Times New Roman"/>
          <w:color w:val="000000"/>
          <w:sz w:val="24"/>
          <w:szCs w:val="24"/>
        </w:rPr>
        <w:t>以上的股东单位或者在公司前五名股东单位任职的人员及其</w:t>
      </w:r>
      <w:r w:rsidR="00324A4C">
        <w:rPr>
          <w:rFonts w:ascii="Times New Roman" w:hint="eastAsia"/>
          <w:color w:val="000000"/>
          <w:sz w:val="24"/>
          <w:szCs w:val="24"/>
        </w:rPr>
        <w:t>配偶、</w:t>
      </w:r>
      <w:r w:rsidR="00324A4C">
        <w:rPr>
          <w:rFonts w:ascii="Times New Roman"/>
          <w:color w:val="000000"/>
          <w:sz w:val="24"/>
          <w:szCs w:val="24"/>
        </w:rPr>
        <w:t>父母、子女</w:t>
      </w:r>
      <w:r w:rsidRPr="0016614F">
        <w:rPr>
          <w:rFonts w:ascii="Times New Roman"/>
          <w:color w:val="000000"/>
          <w:sz w:val="24"/>
          <w:szCs w:val="24"/>
        </w:rPr>
        <w:t>；</w:t>
      </w:r>
    </w:p>
    <w:p w14:paraId="539A49CD" w14:textId="77777777" w:rsidR="00324A4C" w:rsidRDefault="00324A4C" w:rsidP="006E2AFA">
      <w:pPr>
        <w:pStyle w:val="3"/>
        <w:numPr>
          <w:ilvl w:val="0"/>
          <w:numId w:val="2"/>
        </w:numPr>
        <w:tabs>
          <w:tab w:val="clear" w:pos="1560"/>
          <w:tab w:val="num" w:pos="1080"/>
        </w:tabs>
        <w:spacing w:after="0" w:line="360" w:lineRule="auto"/>
        <w:ind w:left="0" w:firstLine="360"/>
        <w:rPr>
          <w:rFonts w:ascii="Times New Roman"/>
          <w:color w:val="000000"/>
          <w:sz w:val="24"/>
          <w:szCs w:val="24"/>
        </w:rPr>
      </w:pPr>
      <w:r>
        <w:rPr>
          <w:rFonts w:ascii="Times New Roman" w:hint="eastAsia"/>
          <w:color w:val="000000"/>
          <w:sz w:val="24"/>
          <w:szCs w:val="24"/>
        </w:rPr>
        <w:t>在公司</w:t>
      </w:r>
      <w:r>
        <w:rPr>
          <w:rFonts w:ascii="Times New Roman"/>
          <w:color w:val="000000"/>
          <w:sz w:val="24"/>
          <w:szCs w:val="24"/>
        </w:rPr>
        <w:t>控股股东</w:t>
      </w:r>
      <w:r w:rsidRPr="00324A4C">
        <w:rPr>
          <w:rFonts w:ascii="Times New Roman" w:hint="eastAsia"/>
          <w:color w:val="000000"/>
          <w:sz w:val="24"/>
          <w:szCs w:val="24"/>
        </w:rPr>
        <w:t>、实际控制人的附属企业任职的人员及其配偶、父母、子女；</w:t>
      </w:r>
    </w:p>
    <w:p w14:paraId="610E0D58" w14:textId="77777777" w:rsidR="00324A4C" w:rsidRDefault="00324A4C" w:rsidP="006E2AFA">
      <w:pPr>
        <w:pStyle w:val="3"/>
        <w:numPr>
          <w:ilvl w:val="0"/>
          <w:numId w:val="2"/>
        </w:numPr>
        <w:tabs>
          <w:tab w:val="clear" w:pos="1560"/>
          <w:tab w:val="num" w:pos="1080"/>
        </w:tabs>
        <w:spacing w:after="0" w:line="360" w:lineRule="auto"/>
        <w:ind w:left="0" w:firstLine="360"/>
        <w:rPr>
          <w:rFonts w:ascii="Times New Roman"/>
          <w:color w:val="000000"/>
          <w:sz w:val="24"/>
          <w:szCs w:val="24"/>
        </w:rPr>
      </w:pPr>
      <w:r>
        <w:rPr>
          <w:rFonts w:ascii="Times New Roman" w:hint="eastAsia"/>
          <w:color w:val="000000"/>
          <w:sz w:val="24"/>
          <w:szCs w:val="24"/>
        </w:rPr>
        <w:lastRenderedPageBreak/>
        <w:t>与公司及其</w:t>
      </w:r>
      <w:r>
        <w:rPr>
          <w:rFonts w:ascii="Times New Roman"/>
          <w:color w:val="000000"/>
          <w:sz w:val="24"/>
          <w:szCs w:val="24"/>
        </w:rPr>
        <w:t>控股股东</w:t>
      </w:r>
      <w:r w:rsidRPr="00324A4C">
        <w:rPr>
          <w:rFonts w:ascii="Times New Roman" w:hint="eastAsia"/>
          <w:color w:val="000000"/>
          <w:sz w:val="24"/>
          <w:szCs w:val="24"/>
        </w:rPr>
        <w:t>、实际控制人或者其各自的附属企业有重大业务往来的人员，或者在有重大业务往来的单位及其控股股东、实际控制人任职的人员；</w:t>
      </w:r>
    </w:p>
    <w:p w14:paraId="7322DAEF" w14:textId="77777777" w:rsidR="00324A4C" w:rsidRPr="0016614F" w:rsidRDefault="00324A4C" w:rsidP="006E2AFA">
      <w:pPr>
        <w:pStyle w:val="3"/>
        <w:numPr>
          <w:ilvl w:val="0"/>
          <w:numId w:val="2"/>
        </w:numPr>
        <w:tabs>
          <w:tab w:val="clear" w:pos="1560"/>
          <w:tab w:val="num" w:pos="1080"/>
        </w:tabs>
        <w:spacing w:after="0" w:line="360" w:lineRule="auto"/>
        <w:ind w:left="0" w:firstLine="360"/>
        <w:rPr>
          <w:rFonts w:ascii="Times New Roman"/>
          <w:color w:val="000000"/>
          <w:sz w:val="24"/>
          <w:szCs w:val="24"/>
        </w:rPr>
      </w:pPr>
      <w:r>
        <w:rPr>
          <w:rFonts w:ascii="Times New Roman" w:hint="eastAsia"/>
          <w:color w:val="000000"/>
          <w:sz w:val="24"/>
          <w:szCs w:val="24"/>
        </w:rPr>
        <w:t>为</w:t>
      </w:r>
      <w:r w:rsidRPr="00324A4C">
        <w:rPr>
          <w:rFonts w:ascii="Times New Roman" w:hint="eastAsia"/>
          <w:color w:val="000000"/>
          <w:sz w:val="24"/>
          <w:szCs w:val="24"/>
        </w:rPr>
        <w:t>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1B35E73B" w14:textId="228A413B" w:rsidR="002E1E6C" w:rsidRPr="0016614F" w:rsidRDefault="002E1E6C" w:rsidP="00C71A03">
      <w:pPr>
        <w:pStyle w:val="3"/>
        <w:numPr>
          <w:ilvl w:val="0"/>
          <w:numId w:val="2"/>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最近一年内曾经具有前</w:t>
      </w:r>
      <w:r w:rsidR="00324A4C">
        <w:rPr>
          <w:rFonts w:ascii="Times New Roman" w:hint="eastAsia"/>
          <w:color w:val="000000"/>
          <w:sz w:val="24"/>
          <w:szCs w:val="24"/>
        </w:rPr>
        <w:t>六</w:t>
      </w:r>
      <w:r w:rsidRPr="0016614F">
        <w:rPr>
          <w:rFonts w:ascii="Times New Roman"/>
          <w:color w:val="000000"/>
          <w:sz w:val="24"/>
          <w:szCs w:val="24"/>
        </w:rPr>
        <w:t>项所列举情形的人员；</w:t>
      </w:r>
    </w:p>
    <w:p w14:paraId="28A6A2F0" w14:textId="77777777" w:rsidR="000122A8" w:rsidRPr="000122A8" w:rsidRDefault="002E1E6C" w:rsidP="000122A8">
      <w:pPr>
        <w:pStyle w:val="3"/>
        <w:numPr>
          <w:ilvl w:val="0"/>
          <w:numId w:val="2"/>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公司章程规定的其他人员。</w:t>
      </w:r>
    </w:p>
    <w:p w14:paraId="1BC587AA" w14:textId="77777777" w:rsidR="000122A8" w:rsidRDefault="000122A8" w:rsidP="006E2AFA">
      <w:pPr>
        <w:pStyle w:val="ac"/>
        <w:tabs>
          <w:tab w:val="left" w:pos="1418"/>
        </w:tabs>
        <w:spacing w:line="360" w:lineRule="auto"/>
        <w:ind w:firstLine="480"/>
        <w:rPr>
          <w:rFonts w:ascii="宋体" w:hAnsi="宋体"/>
          <w:color w:val="000000"/>
          <w:sz w:val="24"/>
        </w:rPr>
      </w:pPr>
      <w:r w:rsidRPr="000122A8">
        <w:rPr>
          <w:rFonts w:ascii="宋体" w:hAnsi="宋体" w:hint="eastAsia"/>
          <w:color w:val="000000"/>
          <w:sz w:val="24"/>
        </w:rPr>
        <w:t>独立董事应当每年对独立性情况进行自查，并将自查情况提交董事会。董事会应当每年对在任独立董事独立性情况进行评估并出具专项意见，与年度报告同时披露。</w:t>
      </w:r>
    </w:p>
    <w:p w14:paraId="03F23A43" w14:textId="77777777" w:rsidR="002E1E6C" w:rsidRPr="00DA5306" w:rsidRDefault="002E1E6C" w:rsidP="005849B5">
      <w:pPr>
        <w:pStyle w:val="ac"/>
        <w:numPr>
          <w:ilvl w:val="0"/>
          <w:numId w:val="17"/>
        </w:numPr>
        <w:tabs>
          <w:tab w:val="left" w:pos="1418"/>
        </w:tabs>
        <w:spacing w:line="360" w:lineRule="auto"/>
        <w:ind w:left="0" w:firstLineChars="0" w:firstLine="480"/>
        <w:rPr>
          <w:rFonts w:ascii="宋体" w:hAnsi="宋体"/>
          <w:color w:val="000000"/>
          <w:sz w:val="24"/>
        </w:rPr>
      </w:pPr>
      <w:r w:rsidRPr="00DA5306">
        <w:rPr>
          <w:rFonts w:ascii="宋体" w:hAnsi="宋体" w:hint="eastAsia"/>
          <w:color w:val="000000"/>
          <w:sz w:val="24"/>
        </w:rPr>
        <w:t>公司董事会、监事会、单独或合并持有公司已发行股</w:t>
      </w:r>
      <w:r w:rsidRPr="0016614F">
        <w:rPr>
          <w:rFonts w:ascii="宋体" w:hAnsi="宋体" w:hint="eastAsia"/>
          <w:color w:val="000000"/>
          <w:sz w:val="24"/>
        </w:rPr>
        <w:t>份</w:t>
      </w:r>
      <w:r w:rsidRPr="00DA5306">
        <w:rPr>
          <w:rFonts w:ascii="Times New Roman" w:hAnsi="Times New Roman"/>
          <w:color w:val="000000"/>
          <w:sz w:val="24"/>
        </w:rPr>
        <w:t>1%</w:t>
      </w:r>
      <w:r w:rsidRPr="00DA5306">
        <w:rPr>
          <w:rFonts w:ascii="Times New Roman" w:hAnsi="Times New Roman"/>
          <w:color w:val="000000"/>
          <w:sz w:val="24"/>
        </w:rPr>
        <w:t>以上</w:t>
      </w:r>
      <w:r w:rsidRPr="00DA5306">
        <w:rPr>
          <w:rFonts w:ascii="宋体" w:hAnsi="宋体" w:hint="eastAsia"/>
          <w:color w:val="000000"/>
          <w:sz w:val="24"/>
        </w:rPr>
        <w:t>的股东可以提出独立董事候选人，并经股东大会选举决定。</w:t>
      </w:r>
    </w:p>
    <w:p w14:paraId="7EB1C3F9" w14:textId="77777777" w:rsidR="002E1E6C" w:rsidRPr="00DA5306" w:rsidRDefault="002E1E6C" w:rsidP="005849B5">
      <w:pPr>
        <w:pStyle w:val="ac"/>
        <w:numPr>
          <w:ilvl w:val="0"/>
          <w:numId w:val="17"/>
        </w:numPr>
        <w:tabs>
          <w:tab w:val="left" w:pos="1418"/>
        </w:tabs>
        <w:spacing w:line="360" w:lineRule="auto"/>
        <w:ind w:left="0" w:firstLineChars="0" w:firstLine="480"/>
        <w:rPr>
          <w:rFonts w:ascii="宋体" w:hAnsi="宋体"/>
          <w:color w:val="000000"/>
          <w:sz w:val="24"/>
        </w:rPr>
      </w:pPr>
      <w:r w:rsidRPr="00DA5306">
        <w:rPr>
          <w:rFonts w:ascii="宋体" w:hAnsi="宋体" w:hint="eastAsia"/>
          <w:color w:val="000000"/>
          <w:sz w:val="24"/>
        </w:rPr>
        <w:t>独立董事的提名人在提名前应当征得被提名人的同意。提名人应当充分了解被提名人职业、学历、职称、详细的工作经历等基本情况并对其担任独立董事的资格和独立性发表意见，被提名人应当就其本人与公司之间不存在任何影响其独立客观判断的关系发表公开声明。</w:t>
      </w:r>
    </w:p>
    <w:p w14:paraId="04B82B09" w14:textId="77777777" w:rsidR="002E1E6C" w:rsidRPr="0016614F" w:rsidRDefault="002E1E6C" w:rsidP="00C71A03">
      <w:pPr>
        <w:pStyle w:val="3"/>
        <w:spacing w:after="0" w:line="360" w:lineRule="auto"/>
        <w:ind w:left="0" w:firstLineChars="202" w:firstLine="485"/>
        <w:rPr>
          <w:rFonts w:hAnsi="宋体"/>
          <w:color w:val="000000"/>
          <w:sz w:val="24"/>
          <w:szCs w:val="24"/>
        </w:rPr>
      </w:pPr>
      <w:r w:rsidRPr="0016614F">
        <w:rPr>
          <w:rFonts w:hAnsi="宋体" w:hint="eastAsia"/>
          <w:color w:val="000000"/>
          <w:sz w:val="24"/>
          <w:szCs w:val="24"/>
        </w:rPr>
        <w:t>在选举独立董事的股东大会召开前，公司董事会应当按照规定公布上述内容。</w:t>
      </w:r>
    </w:p>
    <w:p w14:paraId="2857AA40" w14:textId="77777777" w:rsidR="002E1E6C" w:rsidRPr="005849B5" w:rsidRDefault="002E1E6C" w:rsidP="00C71A03">
      <w:pPr>
        <w:pStyle w:val="3"/>
        <w:spacing w:after="0" w:line="360" w:lineRule="auto"/>
        <w:ind w:left="0" w:firstLineChars="202" w:firstLine="485"/>
        <w:rPr>
          <w:rFonts w:hAnsi="宋体"/>
          <w:color w:val="000000"/>
          <w:kern w:val="2"/>
          <w:sz w:val="24"/>
          <w:szCs w:val="22"/>
        </w:rPr>
      </w:pPr>
      <w:r w:rsidRPr="0016614F">
        <w:rPr>
          <w:rFonts w:hAnsi="宋体" w:hint="eastAsia"/>
          <w:color w:val="000000"/>
          <w:sz w:val="24"/>
          <w:szCs w:val="24"/>
        </w:rPr>
        <w:t>公司董事会</w:t>
      </w:r>
      <w:r w:rsidR="00B729EC" w:rsidRPr="0016614F">
        <w:rPr>
          <w:rFonts w:hAnsi="宋体" w:hint="eastAsia"/>
          <w:color w:val="000000"/>
          <w:sz w:val="24"/>
          <w:szCs w:val="24"/>
        </w:rPr>
        <w:t>对被提名人的有关情况有异议的，应当同时报送董事会的书面意见。</w:t>
      </w:r>
    </w:p>
    <w:p w14:paraId="462B12A5" w14:textId="77777777" w:rsidR="002E1E6C" w:rsidRPr="00DA5306" w:rsidRDefault="002E1E6C" w:rsidP="0056049B">
      <w:pPr>
        <w:pStyle w:val="ac"/>
        <w:numPr>
          <w:ilvl w:val="0"/>
          <w:numId w:val="17"/>
        </w:numPr>
        <w:tabs>
          <w:tab w:val="left" w:pos="1418"/>
        </w:tabs>
        <w:spacing w:line="360" w:lineRule="auto"/>
        <w:ind w:left="0" w:firstLineChars="0" w:firstLine="480"/>
        <w:rPr>
          <w:rFonts w:ascii="宋体" w:hAnsi="宋体"/>
          <w:color w:val="000000"/>
          <w:sz w:val="24"/>
        </w:rPr>
      </w:pPr>
      <w:r w:rsidRPr="00DA5306">
        <w:rPr>
          <w:rFonts w:ascii="宋体" w:hAnsi="宋体" w:hint="eastAsia"/>
          <w:color w:val="000000"/>
          <w:sz w:val="24"/>
        </w:rPr>
        <w:t>独立董事每届任期与该公司其他董事任期相同，任期届满，连选可以连任，但是连任时间不得超过六年。</w:t>
      </w:r>
    </w:p>
    <w:p w14:paraId="7D772306" w14:textId="78D42248" w:rsidR="002E1E6C" w:rsidRPr="00EE63A7" w:rsidRDefault="002E1E6C" w:rsidP="0056049B">
      <w:pPr>
        <w:pStyle w:val="ac"/>
        <w:numPr>
          <w:ilvl w:val="0"/>
          <w:numId w:val="17"/>
        </w:numPr>
        <w:tabs>
          <w:tab w:val="left" w:pos="1418"/>
        </w:tabs>
        <w:spacing w:line="360" w:lineRule="auto"/>
        <w:ind w:left="0" w:firstLineChars="0" w:firstLine="480"/>
        <w:rPr>
          <w:rFonts w:ascii="宋体" w:hAnsi="宋体"/>
          <w:color w:val="000000"/>
          <w:sz w:val="24"/>
        </w:rPr>
      </w:pPr>
      <w:r w:rsidRPr="00EE63A7">
        <w:rPr>
          <w:rFonts w:ascii="宋体" w:hAnsi="宋体" w:hint="eastAsia"/>
          <w:color w:val="000000"/>
          <w:sz w:val="24"/>
        </w:rPr>
        <w:t>独立董事连续</w:t>
      </w:r>
      <w:r w:rsidR="00EE63A7" w:rsidRPr="004A156F">
        <w:rPr>
          <w:rFonts w:ascii="宋体" w:hAnsi="宋体"/>
          <w:color w:val="000000"/>
          <w:sz w:val="24"/>
        </w:rPr>
        <w:t>两</w:t>
      </w:r>
      <w:r w:rsidRPr="004A156F">
        <w:rPr>
          <w:rFonts w:ascii="宋体" w:hAnsi="宋体" w:hint="eastAsia"/>
          <w:color w:val="000000"/>
          <w:sz w:val="24"/>
        </w:rPr>
        <w:t>次</w:t>
      </w:r>
      <w:r w:rsidRPr="00EE63A7">
        <w:rPr>
          <w:rFonts w:ascii="宋体" w:hAnsi="宋体" w:hint="eastAsia"/>
          <w:color w:val="000000"/>
          <w:sz w:val="24"/>
        </w:rPr>
        <w:t>未</w:t>
      </w:r>
      <w:r w:rsidR="00166FDA" w:rsidRPr="00EE63A7">
        <w:rPr>
          <w:rFonts w:ascii="宋体" w:hAnsi="宋体" w:hint="eastAsia"/>
          <w:color w:val="000000"/>
          <w:sz w:val="24"/>
        </w:rPr>
        <w:t>能</w:t>
      </w:r>
      <w:r w:rsidRPr="00EE63A7">
        <w:rPr>
          <w:rFonts w:ascii="宋体" w:hAnsi="宋体" w:hint="eastAsia"/>
          <w:color w:val="000000"/>
          <w:sz w:val="24"/>
        </w:rPr>
        <w:t>亲自出席董事会会议，</w:t>
      </w:r>
      <w:r w:rsidR="00166FDA" w:rsidRPr="00EE63A7">
        <w:rPr>
          <w:rFonts w:ascii="宋体" w:hAnsi="宋体" w:hint="eastAsia"/>
          <w:color w:val="000000"/>
          <w:sz w:val="24"/>
        </w:rPr>
        <w:t>也不委托</w:t>
      </w:r>
      <w:r w:rsidR="00166FDA" w:rsidRPr="00EE63A7">
        <w:rPr>
          <w:rFonts w:ascii="宋体" w:hAnsi="宋体"/>
          <w:color w:val="000000"/>
          <w:sz w:val="24"/>
        </w:rPr>
        <w:t>其他独立董事代为出席的，董事会应当在该事实发生之日起三十日内提议召开股东大会解除该独立董事职务</w:t>
      </w:r>
      <w:r w:rsidRPr="00EE63A7">
        <w:rPr>
          <w:rFonts w:ascii="宋体" w:hAnsi="宋体" w:hint="eastAsia"/>
          <w:color w:val="000000"/>
          <w:sz w:val="24"/>
        </w:rPr>
        <w:t>。</w:t>
      </w:r>
      <w:r w:rsidR="0043005D" w:rsidRPr="00EE63A7">
        <w:rPr>
          <w:rFonts w:ascii="宋体" w:hAnsi="宋体" w:hint="eastAsia"/>
          <w:color w:val="000000"/>
          <w:sz w:val="24"/>
        </w:rPr>
        <w:t>独立董事任期届满前，经法定程序可以免职。</w:t>
      </w:r>
      <w:r w:rsidRPr="00EE63A7">
        <w:rPr>
          <w:rFonts w:ascii="宋体" w:hAnsi="宋体" w:hint="eastAsia"/>
          <w:color w:val="000000"/>
          <w:sz w:val="24"/>
        </w:rPr>
        <w:t>提前免职的，公司应将免职独立董事作为特别披露事项予以披露，被免职的独立董事认为公司的免职理由不当的，可以作出公开的声明。</w:t>
      </w:r>
    </w:p>
    <w:p w14:paraId="5E878A46" w14:textId="7D340E67" w:rsidR="002E1E6C" w:rsidRPr="00DA5306" w:rsidRDefault="002E1E6C" w:rsidP="0056049B">
      <w:pPr>
        <w:pStyle w:val="ac"/>
        <w:numPr>
          <w:ilvl w:val="0"/>
          <w:numId w:val="17"/>
        </w:numPr>
        <w:tabs>
          <w:tab w:val="left" w:pos="1418"/>
        </w:tabs>
        <w:spacing w:line="360" w:lineRule="auto"/>
        <w:ind w:left="0" w:firstLineChars="0" w:firstLine="480"/>
        <w:rPr>
          <w:rFonts w:ascii="宋体" w:hAnsi="宋体"/>
          <w:color w:val="000000"/>
          <w:sz w:val="24"/>
        </w:rPr>
      </w:pPr>
      <w:r w:rsidRPr="00DA5306">
        <w:rPr>
          <w:rFonts w:ascii="宋体" w:hAnsi="宋体" w:hint="eastAsia"/>
          <w:color w:val="000000"/>
          <w:sz w:val="24"/>
        </w:rPr>
        <w:t>独立董事在任期届满前可以提出辞职。独立董事辞职应</w:t>
      </w:r>
      <w:r w:rsidRPr="00DA5306">
        <w:rPr>
          <w:rFonts w:ascii="宋体" w:hAnsi="宋体" w:hint="eastAsia"/>
          <w:color w:val="000000"/>
          <w:sz w:val="24"/>
        </w:rPr>
        <w:lastRenderedPageBreak/>
        <w:t>向董事会提交书面报告，对任何与其辞职有关或其认为有必要引起公司股东和债权人注意的情况进行说明。</w:t>
      </w:r>
    </w:p>
    <w:p w14:paraId="10D08B41" w14:textId="77777777" w:rsidR="002E1E6C" w:rsidRPr="0016614F" w:rsidRDefault="002E1E6C" w:rsidP="00C71A03">
      <w:pPr>
        <w:pStyle w:val="3"/>
        <w:spacing w:after="0" w:line="360" w:lineRule="auto"/>
        <w:ind w:left="0" w:firstLineChars="202" w:firstLine="485"/>
        <w:rPr>
          <w:rFonts w:ascii="Times New Roman"/>
          <w:color w:val="000000"/>
          <w:sz w:val="24"/>
          <w:szCs w:val="24"/>
        </w:rPr>
      </w:pPr>
      <w:r w:rsidRPr="0016614F">
        <w:rPr>
          <w:rFonts w:hAnsi="宋体" w:hint="eastAsia"/>
          <w:color w:val="000000"/>
          <w:sz w:val="24"/>
          <w:szCs w:val="24"/>
        </w:rPr>
        <w:t>如因独立董事辞职导致公司董事会中独立董事所占的比例低于本章程指引规定的最低要求时，该独立董事的辞职报告应当在下任独立董事填补其缺额后生效。</w:t>
      </w:r>
    </w:p>
    <w:p w14:paraId="2B7AFEB4" w14:textId="77777777" w:rsidR="002E1E6C" w:rsidRPr="00DA5306" w:rsidRDefault="002E1E6C" w:rsidP="0056049B">
      <w:pPr>
        <w:pStyle w:val="ac"/>
        <w:numPr>
          <w:ilvl w:val="0"/>
          <w:numId w:val="17"/>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独立董事除应当具有《公司法》和其他相关法律、法规赋予董事的职权外，还具有以下特别职权：</w:t>
      </w:r>
    </w:p>
    <w:p w14:paraId="2889FACF" w14:textId="57609987" w:rsidR="002E1E6C" w:rsidRPr="004A156F" w:rsidRDefault="00877CD3" w:rsidP="004A156F">
      <w:pPr>
        <w:pStyle w:val="3"/>
        <w:numPr>
          <w:ilvl w:val="0"/>
          <w:numId w:val="4"/>
        </w:numPr>
        <w:tabs>
          <w:tab w:val="num" w:pos="1080"/>
        </w:tabs>
        <w:spacing w:after="0" w:line="360" w:lineRule="auto"/>
        <w:ind w:left="0" w:firstLine="360"/>
        <w:rPr>
          <w:rFonts w:hAnsi="宋体"/>
          <w:color w:val="000000"/>
          <w:sz w:val="24"/>
          <w:szCs w:val="24"/>
        </w:rPr>
      </w:pPr>
      <w:r w:rsidRPr="004A156F">
        <w:rPr>
          <w:rFonts w:hAnsi="宋体" w:hint="eastAsia"/>
          <w:color w:val="000000"/>
          <w:sz w:val="24"/>
          <w:szCs w:val="24"/>
        </w:rPr>
        <w:t>独立聘请中介机构，对公司具体事项进行审计、咨询或者核查；</w:t>
      </w:r>
    </w:p>
    <w:p w14:paraId="5067B29C" w14:textId="2FEEC528" w:rsidR="002E1E6C" w:rsidRPr="004A156F" w:rsidRDefault="00877CD3" w:rsidP="004A156F">
      <w:pPr>
        <w:pStyle w:val="3"/>
        <w:numPr>
          <w:ilvl w:val="0"/>
          <w:numId w:val="4"/>
        </w:numPr>
        <w:tabs>
          <w:tab w:val="num" w:pos="1080"/>
        </w:tabs>
        <w:spacing w:after="0" w:line="360" w:lineRule="auto"/>
        <w:ind w:left="0" w:firstLine="360"/>
        <w:rPr>
          <w:rFonts w:hAnsi="宋体"/>
          <w:color w:val="000000"/>
          <w:sz w:val="24"/>
          <w:szCs w:val="24"/>
        </w:rPr>
      </w:pPr>
      <w:r w:rsidRPr="004A156F">
        <w:rPr>
          <w:rFonts w:hAnsi="宋体" w:hint="eastAsia"/>
          <w:color w:val="000000"/>
          <w:sz w:val="24"/>
          <w:szCs w:val="24"/>
        </w:rPr>
        <w:t>向董事会提议召开临时股东大会</w:t>
      </w:r>
      <w:r w:rsidR="002E1E6C" w:rsidRPr="004A156F">
        <w:rPr>
          <w:rFonts w:hAnsi="宋体"/>
          <w:color w:val="000000"/>
          <w:sz w:val="24"/>
          <w:szCs w:val="24"/>
        </w:rPr>
        <w:t>；</w:t>
      </w:r>
    </w:p>
    <w:p w14:paraId="353BFB97" w14:textId="760E65B2" w:rsidR="002E1E6C" w:rsidRPr="004A156F" w:rsidRDefault="00877CD3" w:rsidP="004A156F">
      <w:pPr>
        <w:pStyle w:val="3"/>
        <w:numPr>
          <w:ilvl w:val="0"/>
          <w:numId w:val="4"/>
        </w:numPr>
        <w:tabs>
          <w:tab w:val="num" w:pos="1080"/>
        </w:tabs>
        <w:spacing w:after="0" w:line="360" w:lineRule="auto"/>
        <w:ind w:left="0" w:firstLine="360"/>
        <w:rPr>
          <w:rFonts w:hAnsi="宋体"/>
          <w:color w:val="000000"/>
          <w:sz w:val="24"/>
          <w:szCs w:val="24"/>
        </w:rPr>
      </w:pPr>
      <w:r w:rsidRPr="004A156F">
        <w:rPr>
          <w:rFonts w:hAnsi="宋体" w:hint="eastAsia"/>
          <w:color w:val="000000"/>
          <w:sz w:val="24"/>
          <w:szCs w:val="24"/>
        </w:rPr>
        <w:t>提议召开董事会会议</w:t>
      </w:r>
      <w:r w:rsidR="002E1E6C" w:rsidRPr="004A156F">
        <w:rPr>
          <w:rFonts w:hAnsi="宋体"/>
          <w:color w:val="000000"/>
          <w:sz w:val="24"/>
          <w:szCs w:val="24"/>
        </w:rPr>
        <w:t>；</w:t>
      </w:r>
    </w:p>
    <w:p w14:paraId="592F9F6E" w14:textId="21605986" w:rsidR="002E1E6C" w:rsidRPr="004A156F" w:rsidRDefault="00877CD3" w:rsidP="004A156F">
      <w:pPr>
        <w:pStyle w:val="3"/>
        <w:numPr>
          <w:ilvl w:val="0"/>
          <w:numId w:val="4"/>
        </w:numPr>
        <w:tabs>
          <w:tab w:val="num" w:pos="1080"/>
        </w:tabs>
        <w:spacing w:after="0" w:line="360" w:lineRule="auto"/>
        <w:ind w:left="0" w:firstLine="360"/>
        <w:rPr>
          <w:rFonts w:hAnsi="宋体"/>
          <w:color w:val="000000"/>
          <w:sz w:val="24"/>
          <w:szCs w:val="24"/>
        </w:rPr>
      </w:pPr>
      <w:r w:rsidRPr="004A156F">
        <w:rPr>
          <w:rFonts w:hAnsi="宋体" w:hint="eastAsia"/>
          <w:color w:val="000000"/>
          <w:sz w:val="24"/>
          <w:szCs w:val="24"/>
        </w:rPr>
        <w:t>依法公开向股东征集股东权利</w:t>
      </w:r>
      <w:r w:rsidR="002E1E6C" w:rsidRPr="004A156F">
        <w:rPr>
          <w:rFonts w:hAnsi="宋体"/>
          <w:color w:val="000000"/>
          <w:sz w:val="24"/>
          <w:szCs w:val="24"/>
        </w:rPr>
        <w:t>；</w:t>
      </w:r>
    </w:p>
    <w:p w14:paraId="1304150E" w14:textId="3B5ABF11" w:rsidR="002E1E6C" w:rsidRPr="004A156F" w:rsidRDefault="00877CD3" w:rsidP="004A156F">
      <w:pPr>
        <w:pStyle w:val="3"/>
        <w:numPr>
          <w:ilvl w:val="0"/>
          <w:numId w:val="4"/>
        </w:numPr>
        <w:tabs>
          <w:tab w:val="num" w:pos="1080"/>
        </w:tabs>
        <w:spacing w:after="0" w:line="360" w:lineRule="auto"/>
        <w:ind w:left="0" w:firstLine="360"/>
        <w:rPr>
          <w:rFonts w:hAnsi="宋体"/>
          <w:color w:val="000000"/>
          <w:sz w:val="24"/>
          <w:szCs w:val="24"/>
        </w:rPr>
      </w:pPr>
      <w:r w:rsidRPr="004A156F">
        <w:rPr>
          <w:rFonts w:hAnsi="宋体" w:hint="eastAsia"/>
          <w:color w:val="000000"/>
          <w:sz w:val="24"/>
          <w:szCs w:val="24"/>
        </w:rPr>
        <w:t>对可能损害上市公司或者中小股东权益的事项发表独立意见</w:t>
      </w:r>
      <w:r w:rsidR="002E1E6C" w:rsidRPr="004A156F">
        <w:rPr>
          <w:rFonts w:hAnsi="宋体" w:hint="eastAsia"/>
          <w:color w:val="000000"/>
          <w:sz w:val="24"/>
          <w:szCs w:val="24"/>
        </w:rPr>
        <w:t>；</w:t>
      </w:r>
    </w:p>
    <w:p w14:paraId="1EA8889D" w14:textId="2360C7BE" w:rsidR="002E1E6C" w:rsidRPr="0016614F" w:rsidRDefault="00877CD3" w:rsidP="004A156F">
      <w:pPr>
        <w:pStyle w:val="3"/>
        <w:numPr>
          <w:ilvl w:val="0"/>
          <w:numId w:val="4"/>
        </w:numPr>
        <w:tabs>
          <w:tab w:val="num" w:pos="1080"/>
        </w:tabs>
        <w:spacing w:after="0" w:line="360" w:lineRule="auto"/>
        <w:ind w:left="0" w:firstLine="360"/>
        <w:rPr>
          <w:rFonts w:hAnsi="宋体"/>
          <w:color w:val="000000"/>
          <w:sz w:val="24"/>
          <w:szCs w:val="24"/>
        </w:rPr>
      </w:pPr>
      <w:r>
        <w:rPr>
          <w:rFonts w:hAnsi="宋体" w:hint="eastAsia"/>
          <w:color w:val="000000"/>
          <w:sz w:val="24"/>
          <w:szCs w:val="24"/>
        </w:rPr>
        <w:t>法律、行政法规和</w:t>
      </w:r>
      <w:r w:rsidRPr="00877CD3">
        <w:rPr>
          <w:rFonts w:hAnsi="宋体" w:hint="eastAsia"/>
          <w:color w:val="000000"/>
          <w:sz w:val="24"/>
          <w:szCs w:val="24"/>
        </w:rPr>
        <w:t>中国证监会规定的其他职权</w:t>
      </w:r>
      <w:r w:rsidR="002E1E6C" w:rsidRPr="0016614F">
        <w:rPr>
          <w:rFonts w:hAnsi="宋体" w:hint="eastAsia"/>
          <w:color w:val="000000"/>
          <w:sz w:val="24"/>
          <w:szCs w:val="24"/>
        </w:rPr>
        <w:t>。</w:t>
      </w:r>
    </w:p>
    <w:p w14:paraId="428DB04C" w14:textId="050AB9B2" w:rsidR="0043005D" w:rsidRPr="0043005D" w:rsidRDefault="0043005D" w:rsidP="0043005D">
      <w:pPr>
        <w:spacing w:line="360" w:lineRule="auto"/>
        <w:ind w:firstLineChars="200" w:firstLine="480"/>
        <w:rPr>
          <w:rFonts w:hAnsi="宋体"/>
          <w:color w:val="000000"/>
          <w:sz w:val="24"/>
        </w:rPr>
      </w:pPr>
      <w:r w:rsidRPr="0043005D">
        <w:rPr>
          <w:rFonts w:hAnsi="宋体" w:hint="eastAsia"/>
          <w:color w:val="000000"/>
          <w:sz w:val="24"/>
        </w:rPr>
        <w:t>独立董事行使</w:t>
      </w:r>
      <w:r w:rsidR="00877CD3" w:rsidRPr="00877CD3">
        <w:rPr>
          <w:rFonts w:hAnsi="宋体" w:hint="eastAsia"/>
          <w:color w:val="000000"/>
          <w:sz w:val="24"/>
        </w:rPr>
        <w:t>前款第一项至第三项所列职权的，应当经全体独立董事过半数同意</w:t>
      </w:r>
      <w:r w:rsidR="00D119A7">
        <w:rPr>
          <w:rFonts w:hAnsi="宋体" w:hint="eastAsia"/>
          <w:color w:val="000000"/>
          <w:sz w:val="24"/>
        </w:rPr>
        <w:t>。</w:t>
      </w:r>
    </w:p>
    <w:p w14:paraId="0FD37C8C" w14:textId="0072D070" w:rsidR="002E1E6C" w:rsidRPr="0016614F" w:rsidRDefault="00D119A7">
      <w:pPr>
        <w:spacing w:line="360" w:lineRule="auto"/>
        <w:ind w:firstLineChars="200" w:firstLine="480"/>
        <w:rPr>
          <w:rFonts w:hAnsi="宋体"/>
          <w:color w:val="000000"/>
          <w:sz w:val="24"/>
        </w:rPr>
      </w:pPr>
      <w:r w:rsidRPr="00D119A7">
        <w:rPr>
          <w:rFonts w:hAnsi="宋体" w:hint="eastAsia"/>
          <w:color w:val="000000"/>
          <w:sz w:val="24"/>
        </w:rPr>
        <w:t>独立董事行使</w:t>
      </w:r>
      <w:r w:rsidR="001F477A">
        <w:rPr>
          <w:rFonts w:hAnsi="宋体" w:hint="eastAsia"/>
          <w:color w:val="000000"/>
          <w:sz w:val="24"/>
        </w:rPr>
        <w:t>上述</w:t>
      </w:r>
      <w:r>
        <w:rPr>
          <w:rFonts w:hAnsi="宋体" w:hint="eastAsia"/>
          <w:color w:val="000000"/>
          <w:sz w:val="24"/>
        </w:rPr>
        <w:t>职权的，公司应当及时披露。上述职权不能正常行使的，</w:t>
      </w:r>
      <w:r w:rsidRPr="00D119A7">
        <w:rPr>
          <w:rFonts w:hAnsi="宋体" w:hint="eastAsia"/>
          <w:color w:val="000000"/>
          <w:sz w:val="24"/>
        </w:rPr>
        <w:t>公司应当披露具体情况和理由。</w:t>
      </w:r>
      <w:r w:rsidR="0043005D">
        <w:rPr>
          <w:rFonts w:hAnsi="宋体" w:hint="eastAsia"/>
          <w:color w:val="000000"/>
          <w:sz w:val="24"/>
        </w:rPr>
        <w:t>法律、行政法规及中国证监会另有规定的，从其规定</w:t>
      </w:r>
      <w:r w:rsidR="002E1E6C" w:rsidRPr="0016614F">
        <w:rPr>
          <w:rFonts w:hAnsi="宋体" w:hint="eastAsia"/>
          <w:color w:val="000000"/>
          <w:sz w:val="24"/>
        </w:rPr>
        <w:t>。</w:t>
      </w:r>
    </w:p>
    <w:p w14:paraId="3F5DB311" w14:textId="56FF3E4B" w:rsidR="002E1E6C" w:rsidRPr="00DA5306" w:rsidRDefault="00D03B5D" w:rsidP="0056049B">
      <w:pPr>
        <w:pStyle w:val="ac"/>
        <w:numPr>
          <w:ilvl w:val="0"/>
          <w:numId w:val="17"/>
        </w:numPr>
        <w:tabs>
          <w:tab w:val="left" w:pos="1418"/>
        </w:tabs>
        <w:spacing w:line="360" w:lineRule="auto"/>
        <w:ind w:left="0" w:firstLineChars="0" w:firstLine="480"/>
        <w:rPr>
          <w:rFonts w:ascii="宋体" w:hAnsi="宋体"/>
          <w:color w:val="000000"/>
          <w:sz w:val="24"/>
        </w:rPr>
      </w:pPr>
      <w:r>
        <w:rPr>
          <w:rFonts w:ascii="宋体" w:hAnsi="宋体" w:hint="eastAsia"/>
          <w:color w:val="000000"/>
          <w:sz w:val="24"/>
        </w:rPr>
        <w:t>下列事项</w:t>
      </w:r>
      <w:r>
        <w:rPr>
          <w:rFonts w:ascii="宋体" w:hAnsi="宋体"/>
          <w:color w:val="000000"/>
          <w:sz w:val="24"/>
        </w:rPr>
        <w:t>应当经全体</w:t>
      </w:r>
      <w:r>
        <w:rPr>
          <w:rFonts w:ascii="宋体" w:hAnsi="宋体" w:hint="eastAsia"/>
          <w:color w:val="000000"/>
          <w:sz w:val="24"/>
        </w:rPr>
        <w:t>独立董事</w:t>
      </w:r>
      <w:r>
        <w:rPr>
          <w:rFonts w:ascii="宋体" w:hAnsi="宋体"/>
          <w:color w:val="000000"/>
          <w:sz w:val="24"/>
        </w:rPr>
        <w:t>过半数同意后，提交董事会审议：</w:t>
      </w:r>
    </w:p>
    <w:p w14:paraId="08AB7376" w14:textId="21B006E6" w:rsidR="002E1E6C" w:rsidRPr="0016614F" w:rsidRDefault="00D03B5D" w:rsidP="00C71A03">
      <w:pPr>
        <w:pStyle w:val="3"/>
        <w:numPr>
          <w:ilvl w:val="0"/>
          <w:numId w:val="4"/>
        </w:numPr>
        <w:tabs>
          <w:tab w:val="num" w:pos="1080"/>
        </w:tabs>
        <w:spacing w:after="0" w:line="360" w:lineRule="auto"/>
        <w:ind w:left="0" w:firstLine="360"/>
        <w:rPr>
          <w:rFonts w:hAnsi="宋体"/>
          <w:color w:val="000000"/>
          <w:sz w:val="24"/>
          <w:szCs w:val="24"/>
        </w:rPr>
      </w:pPr>
      <w:r>
        <w:rPr>
          <w:rFonts w:hAnsi="宋体" w:hint="eastAsia"/>
          <w:color w:val="000000"/>
          <w:sz w:val="24"/>
          <w:szCs w:val="24"/>
        </w:rPr>
        <w:t>应当披露</w:t>
      </w:r>
      <w:r>
        <w:rPr>
          <w:rFonts w:hAnsi="宋体"/>
          <w:color w:val="000000"/>
          <w:sz w:val="24"/>
          <w:szCs w:val="24"/>
        </w:rPr>
        <w:t>的</w:t>
      </w:r>
      <w:r>
        <w:rPr>
          <w:rFonts w:hAnsi="宋体" w:hint="eastAsia"/>
          <w:color w:val="000000"/>
          <w:sz w:val="24"/>
          <w:szCs w:val="24"/>
        </w:rPr>
        <w:t>关联交易</w:t>
      </w:r>
      <w:r w:rsidR="002E1E6C" w:rsidRPr="0016614F">
        <w:rPr>
          <w:rFonts w:hAnsi="宋体" w:hint="eastAsia"/>
          <w:color w:val="000000"/>
          <w:sz w:val="24"/>
          <w:szCs w:val="24"/>
        </w:rPr>
        <w:t>；</w:t>
      </w:r>
    </w:p>
    <w:p w14:paraId="34793901" w14:textId="79057B1F" w:rsidR="002E1E6C" w:rsidRPr="0016614F" w:rsidRDefault="00D03B5D" w:rsidP="00C71A03">
      <w:pPr>
        <w:pStyle w:val="3"/>
        <w:numPr>
          <w:ilvl w:val="0"/>
          <w:numId w:val="4"/>
        </w:numPr>
        <w:tabs>
          <w:tab w:val="num" w:pos="1080"/>
        </w:tabs>
        <w:spacing w:after="0" w:line="360" w:lineRule="auto"/>
        <w:ind w:left="0" w:firstLine="360"/>
        <w:rPr>
          <w:rFonts w:hAnsi="宋体"/>
          <w:color w:val="000000"/>
          <w:sz w:val="24"/>
          <w:szCs w:val="24"/>
        </w:rPr>
      </w:pPr>
      <w:r>
        <w:rPr>
          <w:rFonts w:hAnsi="宋体" w:hint="eastAsia"/>
          <w:color w:val="000000"/>
          <w:sz w:val="24"/>
          <w:szCs w:val="24"/>
        </w:rPr>
        <w:t>公司</w:t>
      </w:r>
      <w:r>
        <w:rPr>
          <w:rFonts w:hAnsi="宋体"/>
          <w:color w:val="000000"/>
          <w:sz w:val="24"/>
          <w:szCs w:val="24"/>
        </w:rPr>
        <w:t>及相关方变更或者豁免承诺</w:t>
      </w:r>
      <w:r w:rsidR="002E1E6C" w:rsidRPr="0016614F">
        <w:rPr>
          <w:rFonts w:hAnsi="宋体" w:hint="eastAsia"/>
          <w:color w:val="000000"/>
          <w:sz w:val="24"/>
          <w:szCs w:val="24"/>
        </w:rPr>
        <w:t>；</w:t>
      </w:r>
    </w:p>
    <w:p w14:paraId="298CAB9D" w14:textId="61E0907B" w:rsidR="002E1E6C" w:rsidRPr="0016614F" w:rsidRDefault="00D03B5D" w:rsidP="00C71A03">
      <w:pPr>
        <w:pStyle w:val="3"/>
        <w:numPr>
          <w:ilvl w:val="0"/>
          <w:numId w:val="4"/>
        </w:numPr>
        <w:tabs>
          <w:tab w:val="num" w:pos="1080"/>
        </w:tabs>
        <w:spacing w:after="0" w:line="360" w:lineRule="auto"/>
        <w:ind w:left="0" w:firstLine="360"/>
        <w:rPr>
          <w:rFonts w:ascii="Times New Roman"/>
          <w:color w:val="000000"/>
          <w:sz w:val="24"/>
          <w:szCs w:val="24"/>
        </w:rPr>
      </w:pPr>
      <w:r>
        <w:rPr>
          <w:rFonts w:hAnsi="宋体" w:hint="eastAsia"/>
          <w:color w:val="000000"/>
          <w:sz w:val="24"/>
          <w:szCs w:val="24"/>
        </w:rPr>
        <w:t>董事会对</w:t>
      </w:r>
      <w:r>
        <w:rPr>
          <w:rFonts w:hAnsi="宋体"/>
          <w:color w:val="000000"/>
          <w:sz w:val="24"/>
          <w:szCs w:val="24"/>
        </w:rPr>
        <w:t>公司作为被收购方针对收购所作出的决策及采取的措施</w:t>
      </w:r>
      <w:r w:rsidR="002E1E6C" w:rsidRPr="0016614F">
        <w:rPr>
          <w:rFonts w:ascii="Times New Roman"/>
          <w:color w:val="000000"/>
          <w:sz w:val="24"/>
          <w:szCs w:val="24"/>
        </w:rPr>
        <w:t>；</w:t>
      </w:r>
    </w:p>
    <w:p w14:paraId="14A06E1F" w14:textId="44CC00D3" w:rsidR="002E1E6C" w:rsidRPr="0016614F" w:rsidRDefault="00D03B5D" w:rsidP="00C71A03">
      <w:pPr>
        <w:pStyle w:val="3"/>
        <w:numPr>
          <w:ilvl w:val="0"/>
          <w:numId w:val="4"/>
        </w:numPr>
        <w:tabs>
          <w:tab w:val="num" w:pos="1080"/>
        </w:tabs>
        <w:spacing w:after="0" w:line="360" w:lineRule="auto"/>
        <w:ind w:left="0" w:firstLine="360"/>
        <w:rPr>
          <w:rFonts w:ascii="Times New Roman"/>
          <w:color w:val="000000"/>
          <w:sz w:val="24"/>
          <w:szCs w:val="24"/>
        </w:rPr>
      </w:pPr>
      <w:r>
        <w:rPr>
          <w:rFonts w:ascii="Times New Roman" w:hint="eastAsia"/>
          <w:color w:val="000000"/>
          <w:sz w:val="24"/>
          <w:szCs w:val="24"/>
        </w:rPr>
        <w:t>法律</w:t>
      </w:r>
      <w:r>
        <w:rPr>
          <w:rFonts w:ascii="Times New Roman"/>
          <w:color w:val="000000"/>
          <w:sz w:val="24"/>
          <w:szCs w:val="24"/>
        </w:rPr>
        <w:t>、行政法规、</w:t>
      </w:r>
      <w:r>
        <w:rPr>
          <w:rFonts w:ascii="Times New Roman" w:hint="eastAsia"/>
          <w:color w:val="000000"/>
          <w:sz w:val="24"/>
          <w:szCs w:val="24"/>
        </w:rPr>
        <w:t>中国</w:t>
      </w:r>
      <w:r>
        <w:rPr>
          <w:rFonts w:ascii="Times New Roman"/>
          <w:color w:val="000000"/>
          <w:sz w:val="24"/>
          <w:szCs w:val="24"/>
        </w:rPr>
        <w:t>证监会规定和公司章程规定的其他事项。</w:t>
      </w:r>
    </w:p>
    <w:p w14:paraId="53E8721F" w14:textId="77777777" w:rsidR="002E1E6C" w:rsidRPr="00DA5306" w:rsidRDefault="002E1E6C" w:rsidP="0056049B">
      <w:pPr>
        <w:pStyle w:val="ac"/>
        <w:numPr>
          <w:ilvl w:val="0"/>
          <w:numId w:val="17"/>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为保证独立董事有效行使职权，公司应当为独立董事提供必要的条件。</w:t>
      </w:r>
    </w:p>
    <w:p w14:paraId="176EE6B5" w14:textId="77777777" w:rsidR="002E1E6C" w:rsidRPr="0016614F" w:rsidRDefault="002E1E6C" w:rsidP="00C71A03">
      <w:pPr>
        <w:pStyle w:val="3"/>
        <w:numPr>
          <w:ilvl w:val="0"/>
          <w:numId w:val="5"/>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公司应当保证独立董事享有与其他董事同等的知情权。凡须经董事会决策的重大事项，公司必须按法定的时间提前通知独立董事并同时提供足够的资料，独立董事认为资料不充分的，可以要求补充。当</w:t>
      </w:r>
      <w:r w:rsidRPr="0016614F">
        <w:rPr>
          <w:rFonts w:ascii="Times New Roman"/>
          <w:color w:val="000000"/>
          <w:sz w:val="24"/>
          <w:szCs w:val="24"/>
        </w:rPr>
        <w:t>2</w:t>
      </w:r>
      <w:r w:rsidRPr="0016614F">
        <w:rPr>
          <w:rFonts w:ascii="Times New Roman"/>
          <w:color w:val="000000"/>
          <w:sz w:val="24"/>
          <w:szCs w:val="24"/>
        </w:rPr>
        <w:t>名以上独立董事认为资料</w:t>
      </w:r>
      <w:r w:rsidRPr="0016614F">
        <w:rPr>
          <w:rFonts w:ascii="Times New Roman"/>
          <w:color w:val="000000"/>
          <w:sz w:val="24"/>
          <w:szCs w:val="24"/>
        </w:rPr>
        <w:lastRenderedPageBreak/>
        <w:t>不充分或论证不明确时，可联名书面提出延期召开董事会或延期审议该事项，董事会应予以采纳；</w:t>
      </w:r>
    </w:p>
    <w:p w14:paraId="14956042" w14:textId="77777777" w:rsidR="002E1E6C" w:rsidRPr="0016614F" w:rsidRDefault="002E1E6C" w:rsidP="00C71A03">
      <w:pPr>
        <w:pStyle w:val="3"/>
        <w:numPr>
          <w:ilvl w:val="0"/>
          <w:numId w:val="5"/>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公司董事会秘书应积极为独立董事履行职责提供协助；</w:t>
      </w:r>
    </w:p>
    <w:p w14:paraId="419A87C9" w14:textId="77777777" w:rsidR="002E1E6C" w:rsidRPr="0016614F" w:rsidRDefault="002E1E6C" w:rsidP="00C71A03">
      <w:pPr>
        <w:pStyle w:val="3"/>
        <w:numPr>
          <w:ilvl w:val="0"/>
          <w:numId w:val="5"/>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独立董事行使职权时，公司有关人员应当积极配合，不得拒绝、阻碍或隐瞒，不得干预其独立行使职权；</w:t>
      </w:r>
    </w:p>
    <w:p w14:paraId="6058129E" w14:textId="77777777" w:rsidR="002E1E6C" w:rsidRPr="0016614F" w:rsidRDefault="002E1E6C" w:rsidP="00C71A03">
      <w:pPr>
        <w:pStyle w:val="3"/>
        <w:numPr>
          <w:ilvl w:val="0"/>
          <w:numId w:val="5"/>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独立董事聘请中介机构的费用及其他行使职权时所需的费用由公司承担；</w:t>
      </w:r>
    </w:p>
    <w:p w14:paraId="2DCF271E" w14:textId="77777777" w:rsidR="002E1E6C" w:rsidRPr="0016614F" w:rsidRDefault="002E1E6C" w:rsidP="00C71A03">
      <w:pPr>
        <w:pStyle w:val="3"/>
        <w:numPr>
          <w:ilvl w:val="0"/>
          <w:numId w:val="5"/>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公司应当给予独立董事适当的津贴。津贴的标准应当由董事会制订预案，股东大会审议通过。除上述津贴外，独立董事不应从公司及其主要股东或有利害关系的机构和人员取得额外的其他利益；</w:t>
      </w:r>
    </w:p>
    <w:p w14:paraId="7F1C7D11" w14:textId="77777777" w:rsidR="002E1E6C" w:rsidRPr="0016614F" w:rsidRDefault="002E1E6C" w:rsidP="00C71A03">
      <w:pPr>
        <w:pStyle w:val="3"/>
        <w:numPr>
          <w:ilvl w:val="0"/>
          <w:numId w:val="5"/>
        </w:numPr>
        <w:tabs>
          <w:tab w:val="clear" w:pos="1560"/>
          <w:tab w:val="num" w:pos="1080"/>
        </w:tabs>
        <w:spacing w:after="0" w:line="360" w:lineRule="auto"/>
        <w:ind w:left="0" w:firstLine="360"/>
        <w:rPr>
          <w:rFonts w:ascii="Times New Roman"/>
          <w:color w:val="000000"/>
          <w:sz w:val="24"/>
          <w:szCs w:val="24"/>
        </w:rPr>
      </w:pPr>
      <w:r w:rsidRPr="0016614F">
        <w:rPr>
          <w:rFonts w:ascii="Times New Roman"/>
          <w:color w:val="000000"/>
          <w:sz w:val="24"/>
          <w:szCs w:val="24"/>
        </w:rPr>
        <w:t>公司可以建立必要的独立董事责任保险制度。</w:t>
      </w:r>
    </w:p>
    <w:p w14:paraId="02F6E6D9" w14:textId="77777777" w:rsidR="002E1E6C" w:rsidRPr="0016614F" w:rsidRDefault="002E1E6C" w:rsidP="00C71A03">
      <w:pPr>
        <w:spacing w:line="360" w:lineRule="auto"/>
        <w:ind w:firstLineChars="200" w:firstLine="482"/>
        <w:jc w:val="center"/>
        <w:rPr>
          <w:rFonts w:ascii="Times New Roman" w:hAnsi="Times New Roman"/>
          <w:b/>
          <w:color w:val="000000"/>
          <w:sz w:val="24"/>
        </w:rPr>
      </w:pPr>
    </w:p>
    <w:p w14:paraId="5502B513" w14:textId="77777777" w:rsidR="002E1E6C" w:rsidRPr="0016614F" w:rsidRDefault="00C71A03" w:rsidP="00C71A03">
      <w:pPr>
        <w:spacing w:line="360" w:lineRule="auto"/>
        <w:jc w:val="center"/>
        <w:outlineLvl w:val="1"/>
        <w:rPr>
          <w:rFonts w:ascii="Times New Roman" w:hAnsi="Times New Roman"/>
          <w:b/>
          <w:color w:val="000000"/>
          <w:sz w:val="24"/>
        </w:rPr>
      </w:pPr>
      <w:r w:rsidRPr="0016614F">
        <w:rPr>
          <w:rFonts w:ascii="Times New Roman" w:hAnsi="Times New Roman"/>
          <w:b/>
          <w:color w:val="000000"/>
          <w:sz w:val="24"/>
        </w:rPr>
        <w:t>第三节</w:t>
      </w:r>
      <w:r w:rsidRPr="0016614F">
        <w:rPr>
          <w:rFonts w:ascii="Times New Roman" w:hAnsi="Times New Roman"/>
          <w:b/>
          <w:color w:val="000000"/>
          <w:sz w:val="24"/>
        </w:rPr>
        <w:t xml:space="preserve"> </w:t>
      </w:r>
      <w:r w:rsidR="002E1E6C" w:rsidRPr="0016614F">
        <w:rPr>
          <w:rFonts w:ascii="Times New Roman" w:hAnsi="Times New Roman"/>
          <w:b/>
          <w:color w:val="000000"/>
          <w:sz w:val="24"/>
        </w:rPr>
        <w:t>董事会</w:t>
      </w:r>
    </w:p>
    <w:p w14:paraId="63E9741E" w14:textId="77777777" w:rsidR="002E1E6C" w:rsidRPr="0016614F" w:rsidRDefault="002E1E6C" w:rsidP="00C71A03">
      <w:pPr>
        <w:spacing w:line="360" w:lineRule="auto"/>
        <w:ind w:left="420"/>
        <w:jc w:val="center"/>
        <w:rPr>
          <w:rFonts w:ascii="Times New Roman" w:hAnsi="Times New Roman"/>
          <w:b/>
          <w:color w:val="000000"/>
          <w:sz w:val="24"/>
        </w:rPr>
      </w:pPr>
    </w:p>
    <w:p w14:paraId="0E18880E" w14:textId="77777777" w:rsidR="002E1E6C" w:rsidRPr="00DA5306" w:rsidRDefault="0056049B" w:rsidP="00F47095">
      <w:pPr>
        <w:pStyle w:val="ac"/>
        <w:tabs>
          <w:tab w:val="left" w:pos="1418"/>
        </w:tabs>
        <w:spacing w:line="360" w:lineRule="auto"/>
        <w:ind w:firstLine="482"/>
        <w:rPr>
          <w:rFonts w:ascii="宋体" w:hAnsi="宋体"/>
          <w:color w:val="000000"/>
          <w:sz w:val="24"/>
        </w:rPr>
      </w:pPr>
      <w:r w:rsidRPr="0056049B">
        <w:rPr>
          <w:rFonts w:ascii="宋体" w:hAnsi="宋体" w:hint="eastAsia"/>
          <w:b/>
          <w:color w:val="000000"/>
          <w:sz w:val="24"/>
        </w:rPr>
        <w:t>第一百二十条</w:t>
      </w:r>
      <w:r>
        <w:rPr>
          <w:rFonts w:ascii="宋体" w:hAnsi="宋体" w:hint="eastAsia"/>
          <w:color w:val="000000"/>
          <w:sz w:val="24"/>
        </w:rPr>
        <w:t xml:space="preserve">  </w:t>
      </w:r>
      <w:r w:rsidR="002E1E6C" w:rsidRPr="00DA5306">
        <w:rPr>
          <w:rFonts w:ascii="宋体" w:hAnsi="宋体"/>
          <w:color w:val="000000"/>
          <w:sz w:val="24"/>
        </w:rPr>
        <w:t>公司设董事会，对股东大会负责。</w:t>
      </w:r>
    </w:p>
    <w:p w14:paraId="5E283CCD" w14:textId="77777777" w:rsidR="002E1E6C" w:rsidRPr="00DA5306" w:rsidRDefault="00614777"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董事会由九名董事组成，其中独立董事不少于三名。设董事长一人，可以设副董事长。</w:t>
      </w:r>
    </w:p>
    <w:p w14:paraId="48B17BC2" w14:textId="196C384B"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w:t>
      </w:r>
      <w:r w:rsidR="00A66D2E">
        <w:rPr>
          <w:rFonts w:ascii="Times New Roman" w:hAnsi="Times New Roman" w:hint="eastAsia"/>
          <w:color w:val="000000"/>
          <w:sz w:val="24"/>
        </w:rPr>
        <w:t>下设</w:t>
      </w:r>
      <w:r w:rsidRPr="0016614F">
        <w:rPr>
          <w:rFonts w:ascii="Times New Roman" w:hAnsi="Times New Roman"/>
          <w:color w:val="000000"/>
          <w:sz w:val="24"/>
        </w:rPr>
        <w:t>战略、审计、提名、薪酬与考核等专门委员会，并制定相应的工作细则。专门委员会成员全部由董事组成，其中审计委员会、提名委员会、薪酬与考核委员会</w:t>
      </w:r>
      <w:r w:rsidR="00A66D2E">
        <w:rPr>
          <w:rFonts w:ascii="Times New Roman" w:hAnsi="Times New Roman" w:hint="eastAsia"/>
          <w:color w:val="000000"/>
          <w:sz w:val="24"/>
        </w:rPr>
        <w:t>成员</w:t>
      </w:r>
      <w:r w:rsidR="00A66D2E">
        <w:rPr>
          <w:rFonts w:ascii="Times New Roman" w:hAnsi="Times New Roman"/>
          <w:color w:val="000000"/>
          <w:sz w:val="24"/>
        </w:rPr>
        <w:t>均由不少于三</w:t>
      </w:r>
      <w:r w:rsidR="00A66D2E">
        <w:rPr>
          <w:rFonts w:ascii="Times New Roman" w:hAnsi="Times New Roman" w:hint="eastAsia"/>
          <w:color w:val="000000"/>
          <w:sz w:val="24"/>
        </w:rPr>
        <w:t>名董事</w:t>
      </w:r>
      <w:r w:rsidR="00A66D2E">
        <w:rPr>
          <w:rFonts w:ascii="Times New Roman" w:hAnsi="Times New Roman"/>
          <w:color w:val="000000"/>
          <w:sz w:val="24"/>
        </w:rPr>
        <w:t>组成，其</w:t>
      </w:r>
      <w:r w:rsidRPr="0016614F">
        <w:rPr>
          <w:rFonts w:ascii="Times New Roman" w:hAnsi="Times New Roman"/>
          <w:color w:val="000000"/>
          <w:sz w:val="24"/>
        </w:rPr>
        <w:t>中独立董事应占</w:t>
      </w:r>
      <w:r w:rsidR="00A66D2E">
        <w:rPr>
          <w:rFonts w:ascii="Times New Roman" w:hAnsi="Times New Roman" w:hint="eastAsia"/>
          <w:color w:val="000000"/>
          <w:sz w:val="24"/>
        </w:rPr>
        <w:t>过半数以上</w:t>
      </w:r>
      <w:r w:rsidRPr="0016614F">
        <w:rPr>
          <w:rFonts w:ascii="Times New Roman" w:hAnsi="Times New Roman"/>
          <w:color w:val="000000"/>
          <w:sz w:val="24"/>
        </w:rPr>
        <w:t>并担任召集人，</w:t>
      </w:r>
      <w:r w:rsidR="00A66D2E" w:rsidRPr="00A66D2E">
        <w:rPr>
          <w:rFonts w:ascii="Times New Roman" w:hAnsi="Times New Roman" w:hint="eastAsia"/>
          <w:color w:val="000000"/>
          <w:sz w:val="24"/>
        </w:rPr>
        <w:t>审计委员会的成员应当为不在公司担任高级管理人员的董事，召集人应当为会计专业人士。</w:t>
      </w:r>
    </w:p>
    <w:p w14:paraId="5BE5A1E8" w14:textId="77777777" w:rsidR="002E1E6C" w:rsidRPr="00DA5306" w:rsidRDefault="002E1E6C" w:rsidP="0056049B">
      <w:pPr>
        <w:pStyle w:val="ac"/>
        <w:numPr>
          <w:ilvl w:val="0"/>
          <w:numId w:val="19"/>
        </w:numPr>
        <w:tabs>
          <w:tab w:val="left" w:pos="1418"/>
        </w:tabs>
        <w:spacing w:line="360" w:lineRule="auto"/>
        <w:ind w:left="0" w:firstLineChars="0" w:firstLine="480"/>
        <w:rPr>
          <w:rFonts w:ascii="宋体" w:hAnsi="宋体"/>
          <w:color w:val="000000"/>
          <w:sz w:val="24"/>
        </w:rPr>
      </w:pPr>
      <w:r w:rsidRPr="00DA5306">
        <w:rPr>
          <w:rFonts w:ascii="宋体" w:hAnsi="宋体"/>
          <w:color w:val="000000"/>
          <w:sz w:val="24"/>
        </w:rPr>
        <w:t>董事会行使下列职权：</w:t>
      </w:r>
    </w:p>
    <w:p w14:paraId="138138B8"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召集股东大会，并向股东大会报告工作；</w:t>
      </w:r>
    </w:p>
    <w:p w14:paraId="5F69B2D9"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执行股东大会的决议；</w:t>
      </w:r>
    </w:p>
    <w:p w14:paraId="74FF1E06"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决定公司的经营计划和投资方案；</w:t>
      </w:r>
    </w:p>
    <w:p w14:paraId="7A2FBB4C"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制订公司的年度财务预算方案、决算方案；</w:t>
      </w:r>
    </w:p>
    <w:p w14:paraId="14313AD6"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制订公司的利润分配方案和弥补亏损方案；</w:t>
      </w:r>
    </w:p>
    <w:p w14:paraId="3FAAF0B2"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六</w:t>
      </w:r>
      <w:r>
        <w:rPr>
          <w:rFonts w:ascii="Times New Roman" w:hAnsi="Times New Roman"/>
          <w:color w:val="000000"/>
          <w:sz w:val="24"/>
        </w:rPr>
        <w:t>）</w:t>
      </w:r>
      <w:r w:rsidR="002E1E6C" w:rsidRPr="0016614F">
        <w:rPr>
          <w:rFonts w:ascii="Times New Roman" w:hAnsi="Times New Roman"/>
          <w:color w:val="000000"/>
          <w:sz w:val="24"/>
        </w:rPr>
        <w:t>制订公司增加或者减少注册资本、发行债券或其他证券及上市方案；</w:t>
      </w:r>
    </w:p>
    <w:p w14:paraId="1BE0A50C" w14:textId="77777777" w:rsidR="002E1E6C" w:rsidRPr="000153FE" w:rsidRDefault="000153FE" w:rsidP="00C71A03">
      <w:pPr>
        <w:spacing w:line="360" w:lineRule="auto"/>
        <w:ind w:firstLineChars="200" w:firstLine="480"/>
        <w:rPr>
          <w:rFonts w:ascii="Times New Roman" w:hAnsi="Times New Roman"/>
          <w:color w:val="000000" w:themeColor="text1"/>
          <w:sz w:val="24"/>
        </w:rPr>
      </w:pPr>
      <w:r>
        <w:rPr>
          <w:rFonts w:ascii="Times New Roman" w:hAnsi="Times New Roman"/>
          <w:color w:val="000000"/>
          <w:sz w:val="24"/>
        </w:rPr>
        <w:lastRenderedPageBreak/>
        <w:t>（</w:t>
      </w:r>
      <w:r w:rsidR="0093433D" w:rsidRPr="0016614F">
        <w:rPr>
          <w:rFonts w:ascii="Times New Roman" w:hAnsi="Times New Roman"/>
          <w:color w:val="000000"/>
          <w:sz w:val="24"/>
        </w:rPr>
        <w:t>七</w:t>
      </w:r>
      <w:r>
        <w:rPr>
          <w:rFonts w:ascii="Times New Roman" w:hAnsi="Times New Roman"/>
          <w:color w:val="000000"/>
          <w:sz w:val="24"/>
        </w:rPr>
        <w:t>）</w:t>
      </w:r>
      <w:r w:rsidR="0093433D" w:rsidRPr="0016614F">
        <w:rPr>
          <w:rFonts w:ascii="Times New Roman" w:hAnsi="Times New Roman"/>
          <w:color w:val="000000"/>
          <w:sz w:val="24"/>
        </w:rPr>
        <w:t>拟订公司重大收购、公司因本</w:t>
      </w:r>
      <w:r w:rsidR="0093433D" w:rsidRPr="000153FE">
        <w:rPr>
          <w:rFonts w:ascii="Times New Roman" w:hAnsi="Times New Roman"/>
          <w:color w:val="000000"/>
          <w:sz w:val="24"/>
        </w:rPr>
        <w:t>章</w:t>
      </w:r>
      <w:r w:rsidR="0093433D" w:rsidRPr="000153FE">
        <w:rPr>
          <w:rFonts w:ascii="Times New Roman" w:hAnsi="Times New Roman"/>
          <w:color w:val="000000" w:themeColor="text1"/>
          <w:sz w:val="24"/>
        </w:rPr>
        <w:t>程第二十三条第（一）项、第（二）项规定的情形收购本公司股份或者合并、分立、解散及变更公司形式的方案</w:t>
      </w:r>
      <w:r w:rsidR="002E1E6C" w:rsidRPr="000153FE">
        <w:rPr>
          <w:rFonts w:ascii="Times New Roman" w:hAnsi="Times New Roman"/>
          <w:color w:val="000000" w:themeColor="text1"/>
          <w:sz w:val="24"/>
        </w:rPr>
        <w:t>；</w:t>
      </w:r>
    </w:p>
    <w:p w14:paraId="142882AC" w14:textId="77777777" w:rsidR="0093433D" w:rsidRPr="000153FE" w:rsidRDefault="000153FE" w:rsidP="000153FE">
      <w:pPr>
        <w:spacing w:line="360" w:lineRule="auto"/>
        <w:ind w:firstLineChars="200" w:firstLine="480"/>
        <w:rPr>
          <w:rFonts w:ascii="Times New Roman" w:hAnsi="Times New Roman"/>
          <w:color w:val="000000" w:themeColor="text1"/>
          <w:sz w:val="24"/>
        </w:rPr>
      </w:pPr>
      <w:r w:rsidRPr="000153FE">
        <w:rPr>
          <w:rFonts w:ascii="Times New Roman" w:hAnsi="Times New Roman"/>
          <w:color w:val="000000" w:themeColor="text1"/>
          <w:sz w:val="24"/>
        </w:rPr>
        <w:t>（</w:t>
      </w:r>
      <w:r w:rsidR="0093433D" w:rsidRPr="000153FE">
        <w:rPr>
          <w:rFonts w:ascii="Times New Roman" w:hAnsi="Times New Roman"/>
          <w:color w:val="000000" w:themeColor="text1"/>
          <w:sz w:val="24"/>
        </w:rPr>
        <w:t>八</w:t>
      </w:r>
      <w:r w:rsidRPr="000153FE">
        <w:rPr>
          <w:rFonts w:ascii="Times New Roman" w:hAnsi="Times New Roman"/>
          <w:color w:val="000000" w:themeColor="text1"/>
          <w:sz w:val="24"/>
        </w:rPr>
        <w:t>）</w:t>
      </w:r>
      <w:r w:rsidR="0093433D" w:rsidRPr="000153FE">
        <w:rPr>
          <w:rFonts w:ascii="Times New Roman" w:hAnsi="Times New Roman"/>
          <w:color w:val="000000" w:themeColor="text1"/>
          <w:sz w:val="24"/>
        </w:rPr>
        <w:t>决定公司因本章程第二十三条第（三）项、第（五）项、第（六）项规定的情形收购本公司股份事项；</w:t>
      </w:r>
    </w:p>
    <w:p w14:paraId="7129B4A2"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93433D" w:rsidRPr="0016614F">
        <w:rPr>
          <w:rFonts w:ascii="Times New Roman" w:hAnsi="Times New Roman"/>
          <w:color w:val="000000"/>
          <w:sz w:val="24"/>
        </w:rPr>
        <w:t>九</w:t>
      </w:r>
      <w:r>
        <w:rPr>
          <w:rFonts w:ascii="Times New Roman" w:hAnsi="Times New Roman"/>
          <w:color w:val="000000"/>
          <w:sz w:val="24"/>
        </w:rPr>
        <w:t>）</w:t>
      </w:r>
      <w:r w:rsidR="002E1E6C" w:rsidRPr="0016614F">
        <w:rPr>
          <w:rFonts w:ascii="Times New Roman" w:hAnsi="Times New Roman"/>
          <w:color w:val="000000"/>
          <w:sz w:val="24"/>
        </w:rPr>
        <w:t>在股东大会授权范围内，决定公司对外投资、收购出售资产、资产抵押、对外担保事项、委托理财、关联交</w:t>
      </w:r>
      <w:r w:rsidR="002E1E6C" w:rsidRPr="004B38AE">
        <w:rPr>
          <w:rFonts w:ascii="宋体" w:hAnsi="宋体"/>
          <w:color w:val="000000"/>
          <w:sz w:val="24"/>
        </w:rPr>
        <w:t>易</w:t>
      </w:r>
      <w:r w:rsidR="00C0232B" w:rsidRPr="004B38AE">
        <w:rPr>
          <w:rFonts w:ascii="宋体" w:hAnsi="宋体" w:hint="eastAsia"/>
          <w:color w:val="000000"/>
          <w:sz w:val="24"/>
        </w:rPr>
        <w:t>、对外捐赠</w:t>
      </w:r>
      <w:r w:rsidR="002E1E6C" w:rsidRPr="004B38AE">
        <w:rPr>
          <w:rFonts w:ascii="宋体" w:hAnsi="宋体"/>
          <w:color w:val="000000"/>
          <w:sz w:val="24"/>
        </w:rPr>
        <w:t>等</w:t>
      </w:r>
      <w:r w:rsidR="002E1E6C" w:rsidRPr="0016614F">
        <w:rPr>
          <w:rFonts w:ascii="Times New Roman" w:hAnsi="Times New Roman"/>
          <w:color w:val="000000"/>
          <w:sz w:val="24"/>
        </w:rPr>
        <w:t>事项；</w:t>
      </w:r>
    </w:p>
    <w:p w14:paraId="680394DF"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93433D" w:rsidRPr="0016614F">
        <w:rPr>
          <w:rFonts w:ascii="Times New Roman" w:hAnsi="Times New Roman"/>
          <w:color w:val="000000"/>
          <w:sz w:val="24"/>
        </w:rPr>
        <w:t>十</w:t>
      </w:r>
      <w:r>
        <w:rPr>
          <w:rFonts w:ascii="Times New Roman" w:hAnsi="Times New Roman"/>
          <w:color w:val="000000"/>
          <w:sz w:val="24"/>
        </w:rPr>
        <w:t>）</w:t>
      </w:r>
      <w:r w:rsidR="002E1E6C" w:rsidRPr="0016614F">
        <w:rPr>
          <w:rFonts w:ascii="Times New Roman" w:hAnsi="Times New Roman"/>
          <w:color w:val="000000"/>
          <w:sz w:val="24"/>
        </w:rPr>
        <w:t>决定公司内部管理机构的设置；</w:t>
      </w:r>
    </w:p>
    <w:p w14:paraId="6C73301C"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w:t>
      </w:r>
      <w:r w:rsidR="0093433D" w:rsidRPr="0016614F">
        <w:rPr>
          <w:rFonts w:ascii="Times New Roman" w:hAnsi="Times New Roman"/>
          <w:color w:val="000000"/>
          <w:sz w:val="24"/>
        </w:rPr>
        <w:t>一</w:t>
      </w:r>
      <w:r>
        <w:rPr>
          <w:rFonts w:ascii="Times New Roman" w:hAnsi="Times New Roman"/>
          <w:color w:val="000000"/>
          <w:sz w:val="24"/>
        </w:rPr>
        <w:t>）</w:t>
      </w:r>
      <w:r w:rsidR="00C81479" w:rsidRPr="004B38AE">
        <w:rPr>
          <w:rFonts w:ascii="宋体" w:hAnsi="宋体" w:hint="eastAsia"/>
          <w:color w:val="000000"/>
          <w:sz w:val="24"/>
        </w:rPr>
        <w:t>决定</w:t>
      </w:r>
      <w:r w:rsidR="002E1E6C" w:rsidRPr="004B38AE">
        <w:rPr>
          <w:rFonts w:ascii="宋体" w:hAnsi="宋体"/>
          <w:color w:val="000000"/>
          <w:sz w:val="24"/>
        </w:rPr>
        <w:t>聘</w:t>
      </w:r>
      <w:r w:rsidR="002E1E6C" w:rsidRPr="0016614F">
        <w:rPr>
          <w:rFonts w:ascii="Times New Roman" w:hAnsi="Times New Roman"/>
          <w:color w:val="000000"/>
          <w:sz w:val="24"/>
        </w:rPr>
        <w:t>任或者解聘公司总经理、董事会秘</w:t>
      </w:r>
      <w:r w:rsidR="002E1E6C" w:rsidRPr="004B38AE">
        <w:rPr>
          <w:rFonts w:ascii="宋体" w:hAnsi="宋体"/>
          <w:color w:val="000000"/>
          <w:sz w:val="24"/>
        </w:rPr>
        <w:t>书</w:t>
      </w:r>
      <w:r w:rsidR="00C81479" w:rsidRPr="004B38AE">
        <w:rPr>
          <w:rFonts w:ascii="宋体" w:hAnsi="宋体" w:hint="eastAsia"/>
          <w:color w:val="000000"/>
          <w:sz w:val="24"/>
        </w:rPr>
        <w:t>及其他高级管理人员，并决定其报酬事项和奖惩事项</w:t>
      </w:r>
      <w:r w:rsidR="002E1E6C" w:rsidRPr="004B38AE">
        <w:rPr>
          <w:rFonts w:ascii="宋体" w:hAnsi="宋体"/>
          <w:color w:val="000000"/>
          <w:sz w:val="24"/>
        </w:rPr>
        <w:t>；根据总经理的提名，</w:t>
      </w:r>
      <w:r w:rsidR="00C81479" w:rsidRPr="004B38AE">
        <w:rPr>
          <w:rFonts w:ascii="宋体" w:hAnsi="宋体" w:hint="eastAsia"/>
          <w:color w:val="000000"/>
          <w:sz w:val="24"/>
        </w:rPr>
        <w:t>决定</w:t>
      </w:r>
      <w:r w:rsidR="002E1E6C" w:rsidRPr="004B38AE">
        <w:rPr>
          <w:rFonts w:ascii="宋体" w:hAnsi="宋体"/>
          <w:color w:val="000000"/>
          <w:sz w:val="24"/>
        </w:rPr>
        <w:t>聘任或</w:t>
      </w:r>
      <w:r w:rsidR="002E1E6C" w:rsidRPr="0016614F">
        <w:rPr>
          <w:rFonts w:ascii="Times New Roman" w:hAnsi="Times New Roman"/>
          <w:color w:val="000000"/>
          <w:sz w:val="24"/>
        </w:rPr>
        <w:t>者解聘公司副总经理、财务负责人等高级管理人员，并决定其报酬事项和奖惩事项；</w:t>
      </w:r>
    </w:p>
    <w:p w14:paraId="1A09A11A"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w:t>
      </w:r>
      <w:r w:rsidR="0093433D"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制订公司的基本管理制度；</w:t>
      </w:r>
    </w:p>
    <w:p w14:paraId="7E7630E4"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w:t>
      </w:r>
      <w:r w:rsidR="0093433D"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制订本章程的修改方案；</w:t>
      </w:r>
    </w:p>
    <w:p w14:paraId="173EA1DA"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w:t>
      </w:r>
      <w:r w:rsidR="0093433D"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管理公司信息披露事项；</w:t>
      </w:r>
    </w:p>
    <w:p w14:paraId="58D3E7F5"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w:t>
      </w:r>
      <w:r w:rsidR="0093433D"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向股东大会提请聘请或更换为公司审计的会计师事务所；</w:t>
      </w:r>
    </w:p>
    <w:p w14:paraId="547691F2"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93433D" w:rsidRPr="0016614F">
        <w:rPr>
          <w:rFonts w:ascii="Times New Roman" w:hAnsi="Times New Roman"/>
          <w:color w:val="000000"/>
          <w:sz w:val="24"/>
        </w:rPr>
        <w:t>十六</w:t>
      </w:r>
      <w:r>
        <w:rPr>
          <w:rFonts w:ascii="Times New Roman" w:hAnsi="Times New Roman"/>
          <w:color w:val="000000"/>
          <w:sz w:val="24"/>
        </w:rPr>
        <w:t>）</w:t>
      </w:r>
      <w:r w:rsidR="002E1E6C" w:rsidRPr="0016614F">
        <w:rPr>
          <w:rFonts w:ascii="Times New Roman" w:hAnsi="Times New Roman"/>
          <w:color w:val="000000"/>
          <w:sz w:val="24"/>
        </w:rPr>
        <w:t>听取公司总经理的工作汇报并检查总经理的工作；</w:t>
      </w:r>
    </w:p>
    <w:p w14:paraId="63C9D8FD" w14:textId="77777777" w:rsidR="002E1E6C" w:rsidRPr="0016614F" w:rsidRDefault="000153FE" w:rsidP="00C71A03">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十</w:t>
      </w:r>
      <w:r w:rsidR="0093433D" w:rsidRPr="0016614F">
        <w:rPr>
          <w:rFonts w:ascii="Times New Roman" w:hAnsi="Times New Roman"/>
          <w:color w:val="000000"/>
          <w:sz w:val="24"/>
        </w:rPr>
        <w:t>七</w:t>
      </w:r>
      <w:r>
        <w:rPr>
          <w:rFonts w:ascii="Times New Roman" w:hAnsi="Times New Roman"/>
          <w:color w:val="000000"/>
          <w:sz w:val="24"/>
        </w:rPr>
        <w:t>）</w:t>
      </w:r>
      <w:r w:rsidR="002E1E6C" w:rsidRPr="0016614F">
        <w:rPr>
          <w:rFonts w:ascii="Times New Roman" w:hAnsi="Times New Roman"/>
          <w:color w:val="000000"/>
          <w:sz w:val="24"/>
        </w:rPr>
        <w:t>法律、行政法规、部门规章或本章程授予的其他职权。</w:t>
      </w:r>
    </w:p>
    <w:p w14:paraId="51964736" w14:textId="77777777" w:rsidR="002E1E6C"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超过股东大会授权范围的事项，应当提交股东大会审议。</w:t>
      </w:r>
    </w:p>
    <w:p w14:paraId="0D36D2A3" w14:textId="77777777" w:rsidR="002E1E6C" w:rsidRPr="00DA5306" w:rsidRDefault="002E1E6C"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公司董事会应当就注册会计师对公司财务报告出具的非标准审计意见向股东大会作出说明。</w:t>
      </w:r>
    </w:p>
    <w:p w14:paraId="0B3B7FE6" w14:textId="77777777" w:rsidR="002E1E6C" w:rsidRPr="00DA5306" w:rsidRDefault="002E1E6C"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董事会制定董事会议事规则，以确保董事会落实股东大会决议，提高工作效率，保证科学决策。</w:t>
      </w:r>
    </w:p>
    <w:p w14:paraId="04A65561"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董事会议事规则由董事会拟定，股东大会批准。</w:t>
      </w:r>
    </w:p>
    <w:p w14:paraId="7C260DE7" w14:textId="77777777" w:rsidR="002E1E6C" w:rsidRPr="00DA5306" w:rsidRDefault="002E1E6C"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董事会应当确定对外投资、收购出售资产、资产抵押、对外担保事项、委托理财、关联交易</w:t>
      </w:r>
      <w:r w:rsidR="009B5063" w:rsidRPr="004B38AE">
        <w:rPr>
          <w:rFonts w:ascii="宋体" w:hAnsi="宋体" w:hint="eastAsia"/>
          <w:color w:val="000000"/>
          <w:sz w:val="24"/>
        </w:rPr>
        <w:t>、对外捐赠等</w:t>
      </w:r>
      <w:r w:rsidRPr="00DA5306">
        <w:rPr>
          <w:rFonts w:ascii="宋体" w:hAnsi="宋体"/>
          <w:color w:val="000000"/>
          <w:sz w:val="24"/>
        </w:rPr>
        <w:t>权限，建立严格的审查和决策程序；重大投资项目应当组织有关专家、专业人员进行评审，并报股东大会批准。</w:t>
      </w:r>
    </w:p>
    <w:p w14:paraId="5AF04270" w14:textId="77777777" w:rsidR="002E1E6C" w:rsidRDefault="002E1E6C" w:rsidP="00C71A03">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对外担保，除必须由股东大会决定的以外，必须经董事会审议。应由董事会审批的对外担保，必须经出席董事会的三分之二以上董事同意并经全体独立董事三分之二以上同意并做出决议。违反公司章程明确的股东大会、董事会审批对外担保权限的，应当追究责任人的相应法律责任和经济责任。上述事项涉及其</w:t>
      </w:r>
      <w:r w:rsidRPr="0016614F">
        <w:rPr>
          <w:rFonts w:ascii="Times New Roman" w:hAnsi="Times New Roman"/>
          <w:color w:val="000000"/>
          <w:sz w:val="24"/>
        </w:rPr>
        <w:lastRenderedPageBreak/>
        <w:t>他法律、行政法规、部门规章、规范性文件、公司章程或者证券交易所另有规定的，从其规定。</w:t>
      </w:r>
    </w:p>
    <w:p w14:paraId="4E31B5B4" w14:textId="77777777" w:rsidR="0075793E" w:rsidRPr="004B38AE" w:rsidRDefault="0075793E" w:rsidP="0075793E">
      <w:pPr>
        <w:spacing w:line="360" w:lineRule="auto"/>
        <w:ind w:firstLineChars="200" w:firstLine="480"/>
        <w:rPr>
          <w:rFonts w:ascii="宋体" w:hAnsi="宋体"/>
          <w:color w:val="000000"/>
          <w:sz w:val="24"/>
        </w:rPr>
      </w:pPr>
      <w:r w:rsidRPr="004B38AE">
        <w:rPr>
          <w:rFonts w:ascii="宋体" w:hAnsi="宋体" w:hint="eastAsia"/>
          <w:color w:val="000000"/>
          <w:sz w:val="24"/>
        </w:rPr>
        <w:t>关于公司的对外捐赠行为，董事会审议批准在一个会计年度内，单次对外捐赠资产价值超过100万元或累计超过200万元但不超过500万元的对外捐赠事项；累计超过500万元的，由董事会提请股东大会审议。</w:t>
      </w:r>
    </w:p>
    <w:p w14:paraId="64148D42" w14:textId="77777777" w:rsidR="002E1E6C" w:rsidRPr="00DA5306" w:rsidRDefault="002E1E6C"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董事会设董</w:t>
      </w:r>
      <w:r w:rsidRPr="00485F62">
        <w:rPr>
          <w:rFonts w:ascii="宋体" w:hAnsi="宋体"/>
          <w:color w:val="000000"/>
          <w:sz w:val="24"/>
        </w:rPr>
        <w:t>事</w:t>
      </w:r>
      <w:r w:rsidRPr="00485F62">
        <w:rPr>
          <w:rFonts w:ascii="Times New Roman" w:hAnsi="Times New Roman"/>
          <w:color w:val="000000"/>
          <w:sz w:val="24"/>
        </w:rPr>
        <w:t>长</w:t>
      </w:r>
      <w:r w:rsidRPr="00485F62">
        <w:rPr>
          <w:rFonts w:ascii="Times New Roman" w:hAnsi="Times New Roman"/>
          <w:color w:val="000000"/>
          <w:sz w:val="24"/>
        </w:rPr>
        <w:t>1</w:t>
      </w:r>
      <w:r w:rsidRPr="00485F62">
        <w:rPr>
          <w:rFonts w:ascii="Times New Roman" w:hAnsi="Times New Roman"/>
          <w:color w:val="000000"/>
          <w:sz w:val="24"/>
        </w:rPr>
        <w:t>人</w:t>
      </w:r>
      <w:r w:rsidRPr="00485F62">
        <w:rPr>
          <w:rFonts w:ascii="宋体" w:hAnsi="宋体"/>
          <w:color w:val="000000"/>
          <w:sz w:val="24"/>
        </w:rPr>
        <w:t>，可以设副董事长。董事长和副董事长由董事会以全体董事的过半数选举产</w:t>
      </w:r>
      <w:r w:rsidRPr="00DA5306">
        <w:rPr>
          <w:rFonts w:ascii="宋体" w:hAnsi="宋体"/>
          <w:color w:val="000000"/>
          <w:sz w:val="24"/>
        </w:rPr>
        <w:t>生。</w:t>
      </w:r>
    </w:p>
    <w:p w14:paraId="037C1923" w14:textId="77777777" w:rsidR="002E1E6C" w:rsidRPr="00DA5306" w:rsidRDefault="002E1E6C"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董事长行使下列职权：</w:t>
      </w:r>
    </w:p>
    <w:p w14:paraId="4ADD065E"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主持股东大会和召集、主持董事会会议；</w:t>
      </w:r>
    </w:p>
    <w:p w14:paraId="1C4A15E6"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督促、检查董事会决议的执行；</w:t>
      </w:r>
    </w:p>
    <w:p w14:paraId="6136D28C"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董事会授予的其他职权。</w:t>
      </w:r>
      <w:r w:rsidR="002E1E6C" w:rsidRPr="0016614F">
        <w:rPr>
          <w:rFonts w:ascii="Times New Roman" w:hAnsi="Times New Roman"/>
          <w:color w:val="000000"/>
          <w:sz w:val="24"/>
        </w:rPr>
        <w:t xml:space="preserve"> </w:t>
      </w:r>
    </w:p>
    <w:p w14:paraId="0F383554" w14:textId="77777777" w:rsidR="002E1E6C" w:rsidRPr="00DA5306" w:rsidRDefault="002E1E6C" w:rsidP="00F47095">
      <w:pPr>
        <w:pStyle w:val="ac"/>
        <w:numPr>
          <w:ilvl w:val="0"/>
          <w:numId w:val="19"/>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公司董事长不能履行职务或者不履行职务的，由半数以上董事共同推举一名董事履行职务。</w:t>
      </w:r>
    </w:p>
    <w:p w14:paraId="7A62A3A4" w14:textId="77777777" w:rsidR="002E1E6C" w:rsidRPr="00485F62" w:rsidRDefault="002E1E6C" w:rsidP="00F47095">
      <w:pPr>
        <w:pStyle w:val="ac"/>
        <w:numPr>
          <w:ilvl w:val="0"/>
          <w:numId w:val="19"/>
        </w:numPr>
        <w:tabs>
          <w:tab w:val="left" w:pos="1418"/>
        </w:tabs>
        <w:spacing w:line="360" w:lineRule="auto"/>
        <w:ind w:left="0" w:firstLine="480"/>
        <w:rPr>
          <w:rFonts w:ascii="Times New Roman" w:hAnsi="Times New Roman"/>
          <w:color w:val="000000"/>
          <w:sz w:val="24"/>
        </w:rPr>
      </w:pPr>
      <w:r w:rsidRPr="00DA5306">
        <w:rPr>
          <w:rFonts w:ascii="宋体" w:hAnsi="宋体"/>
          <w:color w:val="000000"/>
          <w:sz w:val="24"/>
        </w:rPr>
        <w:t>董事会每</w:t>
      </w:r>
      <w:r w:rsidRPr="00485F62">
        <w:rPr>
          <w:rFonts w:ascii="Times New Roman" w:hAnsi="Times New Roman"/>
          <w:color w:val="000000"/>
          <w:sz w:val="24"/>
        </w:rPr>
        <w:t>年至少召开两次会议，由董事长召集，于会议召开</w:t>
      </w:r>
      <w:r w:rsidRPr="00485F62">
        <w:rPr>
          <w:rFonts w:ascii="Times New Roman" w:hAnsi="Times New Roman"/>
          <w:color w:val="000000"/>
          <w:sz w:val="24"/>
        </w:rPr>
        <w:t>10</w:t>
      </w:r>
      <w:r w:rsidRPr="00485F62">
        <w:rPr>
          <w:rFonts w:ascii="Times New Roman" w:hAnsi="Times New Roman"/>
          <w:color w:val="000000"/>
          <w:sz w:val="24"/>
        </w:rPr>
        <w:t>日以前书面通知全体董事和监事。</w:t>
      </w:r>
    </w:p>
    <w:p w14:paraId="352CB966" w14:textId="0D7B778C" w:rsidR="002E1E6C" w:rsidRPr="00485F62" w:rsidRDefault="002E1E6C" w:rsidP="00F47095">
      <w:pPr>
        <w:pStyle w:val="ac"/>
        <w:numPr>
          <w:ilvl w:val="0"/>
          <w:numId w:val="23"/>
        </w:numPr>
        <w:tabs>
          <w:tab w:val="left" w:pos="1418"/>
        </w:tabs>
        <w:spacing w:line="360" w:lineRule="auto"/>
        <w:ind w:left="0" w:firstLine="480"/>
        <w:rPr>
          <w:rFonts w:ascii="Times New Roman" w:hAnsi="Times New Roman"/>
          <w:color w:val="000000"/>
          <w:sz w:val="24"/>
        </w:rPr>
      </w:pPr>
      <w:r w:rsidRPr="00485F62">
        <w:rPr>
          <w:rFonts w:ascii="Times New Roman" w:hAnsi="Times New Roman"/>
          <w:color w:val="000000"/>
          <w:sz w:val="24"/>
        </w:rPr>
        <w:t>代表</w:t>
      </w:r>
      <w:r w:rsidRPr="00485F62">
        <w:rPr>
          <w:rFonts w:ascii="Times New Roman" w:hAnsi="Times New Roman"/>
          <w:color w:val="000000"/>
          <w:sz w:val="24"/>
        </w:rPr>
        <w:t>1/10</w:t>
      </w:r>
      <w:r w:rsidRPr="00485F62">
        <w:rPr>
          <w:rFonts w:ascii="Times New Roman" w:hAnsi="Times New Roman"/>
          <w:color w:val="000000"/>
          <w:sz w:val="24"/>
        </w:rPr>
        <w:t>以上表决权的股东、</w:t>
      </w:r>
      <w:r w:rsidRPr="00485F62">
        <w:rPr>
          <w:rFonts w:ascii="Times New Roman" w:hAnsi="Times New Roman"/>
          <w:color w:val="000000"/>
          <w:sz w:val="24"/>
        </w:rPr>
        <w:t>1/3</w:t>
      </w:r>
      <w:r w:rsidRPr="00485F62">
        <w:rPr>
          <w:rFonts w:ascii="Times New Roman" w:hAnsi="Times New Roman"/>
          <w:color w:val="000000"/>
          <w:sz w:val="24"/>
        </w:rPr>
        <w:t>以上董事或者监事</w:t>
      </w:r>
      <w:r w:rsidR="003F48B4">
        <w:rPr>
          <w:rFonts w:ascii="Times New Roman" w:hAnsi="Times New Roman"/>
          <w:color w:val="000000"/>
          <w:sz w:val="24"/>
        </w:rPr>
        <w:t>会</w:t>
      </w:r>
      <w:r w:rsidR="00FA6413">
        <w:rPr>
          <w:rFonts w:ascii="Times New Roman" w:hAnsi="Times New Roman"/>
          <w:color w:val="000000"/>
          <w:sz w:val="24"/>
        </w:rPr>
        <w:t>、独立董事</w:t>
      </w:r>
      <w:r w:rsidRPr="00485F62">
        <w:rPr>
          <w:rFonts w:ascii="Times New Roman" w:hAnsi="Times New Roman"/>
          <w:color w:val="000000"/>
          <w:sz w:val="24"/>
        </w:rPr>
        <w:t>，可以提议召开董事会临时会议。董事长应当自接到提议后</w:t>
      </w:r>
      <w:r w:rsidRPr="00485F62">
        <w:rPr>
          <w:rFonts w:ascii="Times New Roman" w:hAnsi="Times New Roman"/>
          <w:color w:val="000000"/>
          <w:sz w:val="24"/>
        </w:rPr>
        <w:t>10</w:t>
      </w:r>
      <w:r w:rsidRPr="00485F62">
        <w:rPr>
          <w:rFonts w:ascii="Times New Roman" w:hAnsi="Times New Roman"/>
          <w:color w:val="000000"/>
          <w:sz w:val="24"/>
        </w:rPr>
        <w:t>日内，召集和主持董事会会议。</w:t>
      </w:r>
    </w:p>
    <w:p w14:paraId="0FD14A69" w14:textId="77777777" w:rsidR="002E1E6C" w:rsidRPr="00485F62" w:rsidRDefault="002E1E6C" w:rsidP="00F47095">
      <w:pPr>
        <w:pStyle w:val="ac"/>
        <w:numPr>
          <w:ilvl w:val="0"/>
          <w:numId w:val="23"/>
        </w:numPr>
        <w:tabs>
          <w:tab w:val="left" w:pos="1418"/>
        </w:tabs>
        <w:spacing w:line="360" w:lineRule="auto"/>
        <w:ind w:left="0" w:firstLine="480"/>
        <w:rPr>
          <w:rFonts w:ascii="Times New Roman" w:hAnsi="Times New Roman"/>
          <w:color w:val="000000"/>
          <w:sz w:val="24"/>
        </w:rPr>
      </w:pPr>
      <w:r w:rsidRPr="00485F62">
        <w:rPr>
          <w:rFonts w:ascii="Times New Roman" w:hAnsi="Times New Roman"/>
          <w:color w:val="000000"/>
          <w:sz w:val="24"/>
        </w:rPr>
        <w:t>董事会召开临时董事会会议的通知方式为：专人送达或邮件等书面方式；通知时限为：董事会召开前</w:t>
      </w:r>
      <w:r w:rsidR="002B704F" w:rsidRPr="00485F62">
        <w:rPr>
          <w:rFonts w:ascii="Times New Roman" w:hAnsi="Times New Roman"/>
          <w:color w:val="000000"/>
          <w:sz w:val="24"/>
        </w:rPr>
        <w:t>5</w:t>
      </w:r>
      <w:r w:rsidRPr="00485F62">
        <w:rPr>
          <w:rFonts w:ascii="Times New Roman" w:hAnsi="Times New Roman"/>
          <w:color w:val="000000"/>
          <w:sz w:val="24"/>
        </w:rPr>
        <w:t>日通知送达。</w:t>
      </w:r>
    </w:p>
    <w:p w14:paraId="6B205524"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董事会会议通知包括以下内容：</w:t>
      </w:r>
    </w:p>
    <w:p w14:paraId="526F2C5B"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会议日期和地点；</w:t>
      </w:r>
    </w:p>
    <w:p w14:paraId="0E0576A7"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会议期限；</w:t>
      </w:r>
    </w:p>
    <w:p w14:paraId="02A5A51C"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事由及议题；</w:t>
      </w:r>
    </w:p>
    <w:p w14:paraId="27BBDEBE"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发出通知的日期。</w:t>
      </w:r>
    </w:p>
    <w:p w14:paraId="6D5CE202"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董事会会议应有过半数的董事出席方可举行。董事会作出决议，必须经全体董事的过半数通过。</w:t>
      </w:r>
    </w:p>
    <w:p w14:paraId="1F576668"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董事会决议的表决，实行一人一票。</w:t>
      </w:r>
    </w:p>
    <w:p w14:paraId="77006B09"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董事与董事会会议决议事项所涉及的企业有关联关系的，</w:t>
      </w:r>
      <w:r w:rsidRPr="00DA5306">
        <w:rPr>
          <w:rFonts w:ascii="宋体" w:hAnsi="宋体"/>
          <w:color w:val="000000"/>
          <w:sz w:val="24"/>
        </w:rPr>
        <w:lastRenderedPageBreak/>
        <w:t>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14:paraId="66172E81"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董事会决议表决方式为：举手表决或书面投票表决。</w:t>
      </w:r>
    </w:p>
    <w:p w14:paraId="225FFCFB"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董事会临时会议在保障董事充分表达意见的前提下，可以用专人送达、传真、特快专递、挂号信函等方式进行并作出决议，并由参会董事签字。</w:t>
      </w:r>
    </w:p>
    <w:p w14:paraId="5778F529" w14:textId="77777777" w:rsidR="002E1E6C"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14:paraId="764F59E2" w14:textId="2B747254" w:rsidR="00290195" w:rsidRPr="006E2AFA" w:rsidRDefault="00290195" w:rsidP="006E2AFA">
      <w:pPr>
        <w:pStyle w:val="ac"/>
        <w:tabs>
          <w:tab w:val="left" w:pos="1418"/>
        </w:tabs>
        <w:spacing w:line="360" w:lineRule="auto"/>
        <w:ind w:firstLine="480"/>
        <w:rPr>
          <w:sz w:val="24"/>
        </w:rPr>
      </w:pPr>
      <w:r w:rsidRPr="006E2AFA">
        <w:rPr>
          <w:rFonts w:hint="eastAsia"/>
          <w:sz w:val="24"/>
        </w:rPr>
        <w:t>独立董事不得委托非独立董事代为出席会议。非独立董事也不得接受独立董事的委托；在审议关联交易事项时，非关联董事不得委托关联董事代为出席；关联董事也不得接受非关联董事的委托。</w:t>
      </w:r>
    </w:p>
    <w:p w14:paraId="5D38261D" w14:textId="56A2EBCB" w:rsidR="00290195" w:rsidRPr="00DA5306" w:rsidRDefault="00290195" w:rsidP="006E2AFA">
      <w:pPr>
        <w:pStyle w:val="ac"/>
        <w:tabs>
          <w:tab w:val="left" w:pos="1418"/>
        </w:tabs>
        <w:spacing w:line="360" w:lineRule="auto"/>
        <w:ind w:firstLine="480"/>
        <w:rPr>
          <w:rFonts w:ascii="宋体" w:hAnsi="宋体"/>
          <w:color w:val="000000"/>
          <w:sz w:val="24"/>
        </w:rPr>
      </w:pPr>
      <w:r w:rsidRPr="006E2AFA">
        <w:rPr>
          <w:rFonts w:hint="eastAsia"/>
          <w:sz w:val="24"/>
        </w:rPr>
        <w:t>一名董事不得在一次董事会会议上接受超过两名董事的委托代为出席会议，董事不得做出或接受无表决意向的委托、全权委托或者授权范围不明确的委托。董事对表决事项的责任，不因委托其他董事出席而免除。</w:t>
      </w:r>
    </w:p>
    <w:p w14:paraId="566206C7"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董事会应当对会议所议事项的决定做成会议记录，出席会议的董事应当在会议记录上签名。</w:t>
      </w:r>
    </w:p>
    <w:p w14:paraId="09AAD4D1"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董事会会议记录作为公司档案保存，保存期限不少于</w:t>
      </w:r>
      <w:r w:rsidRPr="0016614F">
        <w:rPr>
          <w:rFonts w:ascii="Times New Roman" w:hAnsi="Times New Roman"/>
          <w:color w:val="000000"/>
          <w:sz w:val="24"/>
        </w:rPr>
        <w:t>10</w:t>
      </w:r>
      <w:r w:rsidRPr="0016614F">
        <w:rPr>
          <w:rFonts w:ascii="Times New Roman" w:hAnsi="Times New Roman"/>
          <w:color w:val="000000"/>
          <w:sz w:val="24"/>
        </w:rPr>
        <w:t>年。</w:t>
      </w:r>
    </w:p>
    <w:p w14:paraId="79B30534"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董事会会议记录包括以下内容：</w:t>
      </w:r>
    </w:p>
    <w:p w14:paraId="63DB8D55"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会议召开的日期、地点和召集人姓名；</w:t>
      </w:r>
    </w:p>
    <w:p w14:paraId="78C9D004"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出席董事的姓名以及受他人委托出席董事会的董事</w:t>
      </w:r>
      <w:r>
        <w:rPr>
          <w:rFonts w:ascii="Times New Roman" w:hAnsi="Times New Roman"/>
          <w:color w:val="000000"/>
          <w:sz w:val="24"/>
        </w:rPr>
        <w:t>（</w:t>
      </w:r>
      <w:r w:rsidR="002E1E6C" w:rsidRPr="0016614F">
        <w:rPr>
          <w:rFonts w:ascii="Times New Roman" w:hAnsi="Times New Roman"/>
          <w:color w:val="000000"/>
          <w:sz w:val="24"/>
        </w:rPr>
        <w:t>代理人</w:t>
      </w:r>
      <w:r>
        <w:rPr>
          <w:rFonts w:ascii="Times New Roman" w:hAnsi="Times New Roman"/>
          <w:color w:val="000000"/>
          <w:sz w:val="24"/>
        </w:rPr>
        <w:t>）</w:t>
      </w:r>
      <w:r w:rsidR="002E1E6C" w:rsidRPr="0016614F">
        <w:rPr>
          <w:rFonts w:ascii="Times New Roman" w:hAnsi="Times New Roman"/>
          <w:color w:val="000000"/>
          <w:sz w:val="24"/>
        </w:rPr>
        <w:t>姓名；</w:t>
      </w:r>
    </w:p>
    <w:p w14:paraId="713E16FF"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会议议程；</w:t>
      </w:r>
    </w:p>
    <w:p w14:paraId="7605240D"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董事发言要点；</w:t>
      </w:r>
    </w:p>
    <w:p w14:paraId="3E450AD2"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每一决议事项的表决方式和结果</w:t>
      </w:r>
      <w:r>
        <w:rPr>
          <w:rFonts w:ascii="Times New Roman" w:hAnsi="Times New Roman"/>
          <w:color w:val="000000"/>
          <w:sz w:val="24"/>
        </w:rPr>
        <w:t>（</w:t>
      </w:r>
      <w:r w:rsidR="002E1E6C" w:rsidRPr="0016614F">
        <w:rPr>
          <w:rFonts w:ascii="Times New Roman" w:hAnsi="Times New Roman"/>
          <w:color w:val="000000"/>
          <w:sz w:val="24"/>
        </w:rPr>
        <w:t>表决结果应载明赞成、反对或弃权的票数</w:t>
      </w:r>
      <w:r>
        <w:rPr>
          <w:rFonts w:ascii="Times New Roman" w:hAnsi="Times New Roman"/>
          <w:color w:val="000000"/>
          <w:sz w:val="24"/>
        </w:rPr>
        <w:t>）</w:t>
      </w:r>
      <w:r w:rsidR="002E1E6C" w:rsidRPr="0016614F">
        <w:rPr>
          <w:rFonts w:ascii="Times New Roman" w:hAnsi="Times New Roman"/>
          <w:color w:val="000000"/>
          <w:sz w:val="24"/>
        </w:rPr>
        <w:t>。</w:t>
      </w:r>
    </w:p>
    <w:p w14:paraId="79BCFD1E" w14:textId="77777777" w:rsidR="002E1E6C" w:rsidRPr="0016614F" w:rsidRDefault="002E1E6C" w:rsidP="00F47095">
      <w:pPr>
        <w:spacing w:line="360" w:lineRule="auto"/>
        <w:ind w:firstLineChars="200" w:firstLine="482"/>
        <w:jc w:val="center"/>
        <w:outlineLvl w:val="1"/>
        <w:rPr>
          <w:rFonts w:ascii="宋体" w:hAnsi="宋体"/>
          <w:b/>
          <w:color w:val="000000"/>
          <w:sz w:val="24"/>
        </w:rPr>
      </w:pPr>
      <w:r w:rsidRPr="0016614F">
        <w:rPr>
          <w:rFonts w:ascii="宋体" w:hAnsi="宋体" w:hint="eastAsia"/>
          <w:b/>
          <w:color w:val="000000"/>
          <w:sz w:val="24"/>
        </w:rPr>
        <w:t>第四节</w:t>
      </w:r>
      <w:r w:rsidRPr="0016614F">
        <w:rPr>
          <w:rFonts w:ascii="宋体" w:hAnsi="宋体"/>
          <w:b/>
          <w:color w:val="000000"/>
          <w:sz w:val="24"/>
        </w:rPr>
        <w:t xml:space="preserve"> </w:t>
      </w:r>
      <w:r w:rsidRPr="0016614F">
        <w:rPr>
          <w:rFonts w:ascii="宋体" w:hAnsi="宋体" w:hint="eastAsia"/>
          <w:b/>
          <w:color w:val="000000"/>
          <w:sz w:val="24"/>
        </w:rPr>
        <w:t>董事会秘书</w:t>
      </w:r>
    </w:p>
    <w:p w14:paraId="62475824" w14:textId="77777777" w:rsidR="002E1E6C" w:rsidRPr="0016614F" w:rsidRDefault="002E1E6C" w:rsidP="00F47095">
      <w:pPr>
        <w:spacing w:line="360" w:lineRule="auto"/>
        <w:ind w:firstLineChars="200" w:firstLine="482"/>
        <w:jc w:val="center"/>
        <w:rPr>
          <w:rFonts w:ascii="宋体"/>
          <w:b/>
          <w:color w:val="000000"/>
          <w:sz w:val="24"/>
        </w:rPr>
      </w:pPr>
    </w:p>
    <w:p w14:paraId="660D3AD0"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董事会设董事会秘书。董事会秘书是公司高级管理人员，对公司和董事会负责。</w:t>
      </w:r>
    </w:p>
    <w:p w14:paraId="24962052"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董事会秘书应当具有必备的专业知识和经验，由董事会委任。</w:t>
      </w:r>
    </w:p>
    <w:p w14:paraId="2E62ACB4" w14:textId="77777777" w:rsidR="002E1E6C" w:rsidRPr="0016614F" w:rsidRDefault="002E1E6C" w:rsidP="00F47095">
      <w:pPr>
        <w:pStyle w:val="3"/>
        <w:spacing w:after="0" w:line="360" w:lineRule="auto"/>
        <w:ind w:left="0" w:firstLineChars="200" w:firstLine="480"/>
        <w:rPr>
          <w:rFonts w:ascii="Times New Roman"/>
          <w:color w:val="000000"/>
          <w:sz w:val="24"/>
          <w:szCs w:val="24"/>
        </w:rPr>
      </w:pPr>
      <w:r w:rsidRPr="0016614F">
        <w:rPr>
          <w:rFonts w:ascii="Times New Roman"/>
          <w:color w:val="000000"/>
          <w:sz w:val="24"/>
          <w:szCs w:val="24"/>
        </w:rPr>
        <w:t>本章程</w:t>
      </w:r>
      <w:r w:rsidRPr="0016614F">
        <w:rPr>
          <w:rFonts w:ascii="Times New Roman"/>
          <w:bCs/>
          <w:color w:val="000000"/>
          <w:sz w:val="24"/>
          <w:szCs w:val="24"/>
        </w:rPr>
        <w:t>第九十五条规定</w:t>
      </w:r>
      <w:r w:rsidRPr="0016614F">
        <w:rPr>
          <w:rFonts w:ascii="Times New Roman"/>
          <w:color w:val="000000"/>
          <w:sz w:val="24"/>
          <w:szCs w:val="24"/>
        </w:rPr>
        <w:t>不得担任公司董事的情形适用于董事会秘书。</w:t>
      </w:r>
    </w:p>
    <w:p w14:paraId="1A8830BD"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董事会秘书的主要职责是：</w:t>
      </w:r>
    </w:p>
    <w:p w14:paraId="75C270BD"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（一）准备和递交国家有关部门要求的董事会和股东大会出具的报告和文件；</w:t>
      </w:r>
    </w:p>
    <w:p w14:paraId="3F6BF7B3"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（二）组织筹备董事会会议和股东大会，参加股东大会、董事会会议、监事会会议及高级管理人员相关会议，并负责董事会会议和股东大会的记录和会议文件、记录的保管；</w:t>
      </w:r>
    </w:p>
    <w:p w14:paraId="2C0A5D61"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（三）负责公司信息披露事务，协调公司信息披露工作，组织制定公司信息披露事务管理制度，保证公司信息披露的及时、准确、合法、真实和完整，督促公司及相关信息披露义务人遵守信息披露相关规定；</w:t>
      </w:r>
    </w:p>
    <w:p w14:paraId="24AD136E"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（四）负责公司信息披露的保密工作，在未公开重大信息出现泄漏时，及时向证券交易所报告；</w:t>
      </w:r>
    </w:p>
    <w:p w14:paraId="1ECF177D"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（五）负责公司投资者关系管理和股东资料管理工作，协调公司与证券监管机构、股东以及实际控制人、证券服务机构、媒体等之间的信息沟通；</w:t>
      </w:r>
    </w:p>
    <w:p w14:paraId="09C4D68D"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（六）关注公共媒体报道并主动求证真实情况，督促董事会及时回复证券交易所所有询问；</w:t>
      </w:r>
    </w:p>
    <w:p w14:paraId="5F67A547"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（七）组织董事、监事和高级管理人员进行证券法律法规、证券交易所相关规定的培训，协助前述人员了解各自在信息披露中的权利和义务；</w:t>
      </w:r>
    </w:p>
    <w:p w14:paraId="263C8EA1"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（八）协助董事会依法行使职权；</w:t>
      </w:r>
    </w:p>
    <w:p w14:paraId="7C38774C"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（九）为公司重大决策提供咨询及建议；</w:t>
      </w:r>
    </w:p>
    <w:p w14:paraId="1D45A362"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（十）办理公司与证券登记机关之间的有关事宜；</w:t>
      </w:r>
    </w:p>
    <w:p w14:paraId="1399BB59"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（十一）有关法律、行政法规、公司章程和证券交易所规定的其他职责。</w:t>
      </w:r>
    </w:p>
    <w:p w14:paraId="0BB50985"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公司董事或者其他高级管理人员可以兼任公司董事会秘书。公司聘请的会计师事务所的注册会计师和律师事务所的律师不得兼任公司董事会秘书。</w:t>
      </w:r>
    </w:p>
    <w:p w14:paraId="5F63F804" w14:textId="6CBF24C7" w:rsidR="002E1E6C" w:rsidRPr="004A156F" w:rsidRDefault="002E1E6C" w:rsidP="004A156F">
      <w:pPr>
        <w:pStyle w:val="ac"/>
        <w:numPr>
          <w:ilvl w:val="0"/>
          <w:numId w:val="23"/>
        </w:numPr>
        <w:tabs>
          <w:tab w:val="left" w:pos="1418"/>
        </w:tabs>
        <w:spacing w:line="360" w:lineRule="auto"/>
        <w:ind w:left="0" w:firstLine="480"/>
        <w:rPr>
          <w:rFonts w:ascii="Times New Roman"/>
          <w:color w:val="000000"/>
          <w:sz w:val="24"/>
          <w:szCs w:val="24"/>
        </w:rPr>
      </w:pPr>
      <w:r w:rsidRPr="00DA5306">
        <w:rPr>
          <w:rFonts w:ascii="宋体" w:hAnsi="宋体"/>
          <w:color w:val="000000"/>
          <w:sz w:val="24"/>
        </w:rPr>
        <w:t>董事会秘书</w:t>
      </w:r>
      <w:r w:rsidRPr="004A156F">
        <w:rPr>
          <w:rFonts w:ascii="Times New Roman"/>
          <w:color w:val="000000"/>
          <w:sz w:val="24"/>
          <w:szCs w:val="24"/>
        </w:rPr>
        <w:t>应当掌握财务、税收、法律、金融、企业管</w:t>
      </w:r>
      <w:r w:rsidRPr="004A156F">
        <w:rPr>
          <w:rFonts w:ascii="Times New Roman"/>
          <w:color w:val="000000"/>
          <w:sz w:val="24"/>
          <w:szCs w:val="24"/>
        </w:rPr>
        <w:lastRenderedPageBreak/>
        <w:t>理等方面的知识，具有良好的个人品质和职业道德，严格遵守法律、法规、规章，能够忠诚地履行职责，并具有良好的处理公共事务的能力。</w:t>
      </w:r>
    </w:p>
    <w:p w14:paraId="192EACDD" w14:textId="77777777" w:rsidR="002E1E6C" w:rsidRPr="0016614F" w:rsidRDefault="002E1E6C" w:rsidP="00F47095">
      <w:pPr>
        <w:pStyle w:val="3"/>
        <w:spacing w:after="0" w:line="360" w:lineRule="auto"/>
        <w:ind w:left="0" w:firstLineChars="200" w:firstLine="480"/>
        <w:rPr>
          <w:rFonts w:ascii="Times New Roman"/>
          <w:color w:val="000000"/>
          <w:sz w:val="24"/>
          <w:szCs w:val="24"/>
        </w:rPr>
      </w:pPr>
      <w:r w:rsidRPr="0016614F">
        <w:rPr>
          <w:rFonts w:ascii="Times New Roman"/>
          <w:color w:val="000000"/>
          <w:sz w:val="24"/>
          <w:szCs w:val="24"/>
        </w:rPr>
        <w:t>董事会秘书由董事长提名，经董事会聘任或者解聘，报证券交易所备案并公告。董事兼任董事会秘书的，如某一行为需由董事和董事会秘书分别作出时，则该兼任董事及公司董事会秘书的人不得以双重身份作出。</w:t>
      </w:r>
    </w:p>
    <w:p w14:paraId="2EAA53FB" w14:textId="77777777" w:rsidR="001A78B4" w:rsidRDefault="001A78B4" w:rsidP="00F47095">
      <w:pPr>
        <w:spacing w:line="360" w:lineRule="auto"/>
        <w:ind w:firstLineChars="200" w:firstLine="482"/>
        <w:jc w:val="center"/>
        <w:rPr>
          <w:rFonts w:ascii="Times New Roman" w:hAnsi="Times New Roman"/>
          <w:b/>
          <w:color w:val="000000"/>
          <w:sz w:val="24"/>
        </w:rPr>
      </w:pPr>
    </w:p>
    <w:p w14:paraId="576498C7" w14:textId="77777777" w:rsidR="00D86962" w:rsidRPr="0016614F" w:rsidRDefault="00D86962" w:rsidP="00F47095">
      <w:pPr>
        <w:spacing w:line="360" w:lineRule="auto"/>
        <w:ind w:firstLineChars="200" w:firstLine="482"/>
        <w:jc w:val="center"/>
        <w:rPr>
          <w:rFonts w:ascii="Times New Roman" w:hAnsi="Times New Roman"/>
          <w:b/>
          <w:color w:val="000000"/>
          <w:sz w:val="24"/>
        </w:rPr>
      </w:pPr>
    </w:p>
    <w:p w14:paraId="4945E6E7" w14:textId="77777777" w:rsidR="002E1E6C" w:rsidRPr="0016614F" w:rsidRDefault="002E1E6C" w:rsidP="00F47095">
      <w:pPr>
        <w:spacing w:line="360" w:lineRule="auto"/>
        <w:ind w:firstLineChars="200" w:firstLine="482"/>
        <w:jc w:val="center"/>
        <w:outlineLvl w:val="0"/>
        <w:rPr>
          <w:rFonts w:ascii="Times New Roman" w:hAnsi="Times New Roman"/>
          <w:b/>
          <w:color w:val="000000"/>
          <w:sz w:val="24"/>
        </w:rPr>
      </w:pPr>
      <w:r w:rsidRPr="0016614F">
        <w:rPr>
          <w:rFonts w:ascii="Times New Roman" w:hAnsi="Times New Roman"/>
          <w:b/>
          <w:color w:val="000000"/>
          <w:sz w:val="24"/>
        </w:rPr>
        <w:t>第六章</w:t>
      </w:r>
      <w:r w:rsidRPr="0016614F">
        <w:rPr>
          <w:rFonts w:ascii="Times New Roman" w:hAnsi="Times New Roman"/>
          <w:b/>
          <w:color w:val="000000"/>
          <w:sz w:val="24"/>
        </w:rPr>
        <w:t xml:space="preserve">  </w:t>
      </w:r>
      <w:r w:rsidRPr="0016614F">
        <w:rPr>
          <w:rFonts w:ascii="Times New Roman" w:hAnsi="Times New Roman"/>
          <w:b/>
          <w:color w:val="000000"/>
          <w:sz w:val="24"/>
        </w:rPr>
        <w:t>总经理及其他高级管理人员</w:t>
      </w:r>
    </w:p>
    <w:p w14:paraId="19B8193E" w14:textId="77777777" w:rsidR="002E1E6C" w:rsidRPr="0016614F" w:rsidRDefault="002E1E6C" w:rsidP="00F47095">
      <w:pPr>
        <w:spacing w:line="360" w:lineRule="auto"/>
        <w:ind w:firstLineChars="200" w:firstLine="482"/>
        <w:jc w:val="center"/>
        <w:rPr>
          <w:rFonts w:ascii="Times New Roman" w:hAnsi="Times New Roman"/>
          <w:b/>
          <w:color w:val="000000"/>
          <w:sz w:val="24"/>
        </w:rPr>
      </w:pPr>
    </w:p>
    <w:p w14:paraId="46AD1386"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公司设总经理1名，由董事会聘任或解聘。</w:t>
      </w:r>
    </w:p>
    <w:p w14:paraId="78D2D7C3"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公司设副总经理若干名，由董事会聘任或解聘。</w:t>
      </w:r>
    </w:p>
    <w:p w14:paraId="4BAC5D1C"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公司总经理、副总经理、董事会秘书、财务总监为公司高级管理人员。</w:t>
      </w:r>
    </w:p>
    <w:p w14:paraId="2E7CCC05"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本章</w:t>
      </w:r>
      <w:r w:rsidRPr="0073461B">
        <w:rPr>
          <w:rFonts w:ascii="宋体" w:hAnsi="宋体"/>
          <w:color w:val="000000"/>
          <w:sz w:val="24"/>
        </w:rPr>
        <w:t>程</w:t>
      </w:r>
      <w:r w:rsidRPr="0073461B">
        <w:rPr>
          <w:rFonts w:ascii="宋体" w:hAnsi="宋体" w:hint="eastAsia"/>
          <w:color w:val="000000" w:themeColor="text1"/>
          <w:sz w:val="24"/>
        </w:rPr>
        <w:t>第九十五</w:t>
      </w:r>
      <w:r w:rsidR="0073461B" w:rsidRPr="0016614F">
        <w:rPr>
          <w:rFonts w:ascii="Times New Roman" w:hAnsi="Times New Roman"/>
          <w:color w:val="000000"/>
          <w:sz w:val="24"/>
        </w:rPr>
        <w:t>条</w:t>
      </w:r>
      <w:r w:rsidRPr="00DA5306">
        <w:rPr>
          <w:rFonts w:ascii="宋体" w:hAnsi="宋体"/>
          <w:color w:val="000000"/>
          <w:sz w:val="24"/>
        </w:rPr>
        <w:t>关于不得担任董事的情形同时适用于高级管理人员。</w:t>
      </w:r>
    </w:p>
    <w:p w14:paraId="04ABB549"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本章</w:t>
      </w:r>
      <w:r w:rsidRPr="0073461B">
        <w:rPr>
          <w:rFonts w:ascii="Times New Roman" w:hAnsi="Times New Roman"/>
          <w:color w:val="000000"/>
          <w:sz w:val="24"/>
        </w:rPr>
        <w:t>程</w:t>
      </w:r>
      <w:r w:rsidRPr="0073461B">
        <w:rPr>
          <w:rFonts w:ascii="Times New Roman" w:hAnsi="Times New Roman" w:hint="eastAsia"/>
          <w:color w:val="000000" w:themeColor="text1"/>
          <w:sz w:val="24"/>
        </w:rPr>
        <w:t>第九十七条</w:t>
      </w:r>
      <w:r w:rsidRPr="0073461B">
        <w:rPr>
          <w:rFonts w:ascii="Times New Roman" w:hAnsi="Times New Roman"/>
          <w:color w:val="000000"/>
          <w:sz w:val="24"/>
        </w:rPr>
        <w:t>关于董事的忠实义务和</w:t>
      </w:r>
      <w:r w:rsidRPr="0073461B">
        <w:rPr>
          <w:rFonts w:ascii="Times New Roman" w:hAnsi="Times New Roman" w:hint="eastAsia"/>
          <w:color w:val="000000" w:themeColor="text1"/>
          <w:sz w:val="24"/>
        </w:rPr>
        <w:t>第九十八条</w:t>
      </w:r>
      <w:r w:rsidR="0073461B">
        <w:rPr>
          <w:rFonts w:ascii="Times New Roman" w:hAnsi="Times New Roman" w:hint="eastAsia"/>
          <w:color w:val="000000" w:themeColor="text1"/>
          <w:sz w:val="24"/>
        </w:rPr>
        <w:t>（</w:t>
      </w:r>
      <w:r w:rsidRPr="0073461B">
        <w:rPr>
          <w:rFonts w:ascii="Times New Roman" w:hAnsi="Times New Roman" w:hint="eastAsia"/>
          <w:color w:val="000000" w:themeColor="text1"/>
          <w:sz w:val="24"/>
        </w:rPr>
        <w:t>四</w:t>
      </w:r>
      <w:r w:rsidR="0073461B">
        <w:rPr>
          <w:rFonts w:ascii="Times New Roman" w:hAnsi="Times New Roman" w:hint="eastAsia"/>
          <w:color w:val="000000" w:themeColor="text1"/>
          <w:sz w:val="24"/>
        </w:rPr>
        <w:t>）</w:t>
      </w:r>
      <w:r w:rsidRPr="0073461B">
        <w:rPr>
          <w:rFonts w:ascii="Times New Roman" w:hAnsi="Times New Roman" w:hint="eastAsia"/>
          <w:color w:val="000000" w:themeColor="text1"/>
          <w:sz w:val="24"/>
        </w:rPr>
        <w:t>～</w:t>
      </w:r>
      <w:r w:rsidR="0073461B">
        <w:rPr>
          <w:rFonts w:ascii="Times New Roman" w:hAnsi="Times New Roman" w:hint="eastAsia"/>
          <w:color w:val="000000" w:themeColor="text1"/>
          <w:sz w:val="24"/>
        </w:rPr>
        <w:t>（</w:t>
      </w:r>
      <w:r w:rsidRPr="0073461B">
        <w:rPr>
          <w:rFonts w:ascii="Times New Roman" w:hAnsi="Times New Roman" w:hint="eastAsia"/>
          <w:color w:val="000000" w:themeColor="text1"/>
          <w:sz w:val="24"/>
        </w:rPr>
        <w:t>六</w:t>
      </w:r>
      <w:r w:rsidR="0073461B">
        <w:rPr>
          <w:rFonts w:ascii="Times New Roman" w:hAnsi="Times New Roman" w:hint="eastAsia"/>
          <w:color w:val="000000" w:themeColor="text1"/>
          <w:sz w:val="24"/>
        </w:rPr>
        <w:t>）</w:t>
      </w:r>
      <w:r w:rsidRPr="0016614F">
        <w:rPr>
          <w:rFonts w:ascii="Times New Roman" w:hAnsi="Times New Roman"/>
          <w:color w:val="000000"/>
          <w:sz w:val="24"/>
        </w:rPr>
        <w:t>关于勤勉义务的规定，同时适用于高级管理人员。</w:t>
      </w:r>
    </w:p>
    <w:p w14:paraId="4A566059" w14:textId="77777777" w:rsidR="002E1E6C" w:rsidRDefault="00A1311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在公司控股股东单位担任除董事、监事以外其他行政职务的人员，不得担任公司的高级管理人员</w:t>
      </w:r>
      <w:r w:rsidR="002E1E6C" w:rsidRPr="0016614F">
        <w:rPr>
          <w:rFonts w:ascii="宋体" w:hAnsi="宋体" w:hint="eastAsia"/>
          <w:color w:val="000000"/>
          <w:sz w:val="24"/>
        </w:rPr>
        <w:t>。</w:t>
      </w:r>
    </w:p>
    <w:p w14:paraId="6EBB2453" w14:textId="77777777" w:rsidR="00053988" w:rsidRPr="004B38AE" w:rsidRDefault="00053988" w:rsidP="00F47095">
      <w:pPr>
        <w:spacing w:line="360" w:lineRule="auto"/>
        <w:ind w:firstLineChars="200" w:firstLine="480"/>
        <w:rPr>
          <w:rFonts w:ascii="宋体" w:hAnsi="宋体"/>
          <w:color w:val="000000"/>
          <w:sz w:val="24"/>
        </w:rPr>
      </w:pPr>
      <w:r w:rsidRPr="004B38AE">
        <w:rPr>
          <w:rFonts w:ascii="宋体" w:hAnsi="宋体" w:hint="eastAsia"/>
          <w:color w:val="000000"/>
          <w:sz w:val="24"/>
        </w:rPr>
        <w:t>公司高级管理人员仅在公司领薪，不由控股股东代发薪水。</w:t>
      </w:r>
    </w:p>
    <w:p w14:paraId="1C6D76DF"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总经理每届任期三年，总经理连聘可以连任。</w:t>
      </w:r>
    </w:p>
    <w:p w14:paraId="2E760016"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总经理对董事会负责，行使下列职权：</w:t>
      </w:r>
    </w:p>
    <w:p w14:paraId="7FEE12DF"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主持公司的生产经营管理工作，组织实施董事会决议，并向董事会报告工作；</w:t>
      </w:r>
    </w:p>
    <w:p w14:paraId="6B56EEC5"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组织实施公司年度经营计划和投资方案；</w:t>
      </w:r>
    </w:p>
    <w:p w14:paraId="0112DBDA"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拟订公司内部管理机构设置方案；</w:t>
      </w:r>
    </w:p>
    <w:p w14:paraId="4B88FD68"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拟订公司的基本管理制度；</w:t>
      </w:r>
    </w:p>
    <w:p w14:paraId="616E55FF"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五</w:t>
      </w:r>
      <w:r>
        <w:rPr>
          <w:rFonts w:ascii="宋体" w:hAnsi="宋体"/>
          <w:color w:val="000000"/>
          <w:sz w:val="24"/>
        </w:rPr>
        <w:t>）</w:t>
      </w:r>
      <w:r w:rsidR="002E1E6C" w:rsidRPr="0016614F">
        <w:rPr>
          <w:rFonts w:ascii="宋体" w:hAnsi="宋体" w:hint="eastAsia"/>
          <w:color w:val="000000"/>
          <w:sz w:val="24"/>
        </w:rPr>
        <w:t>制定公司的具体规章；</w:t>
      </w:r>
    </w:p>
    <w:p w14:paraId="60E60D6C"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六</w:t>
      </w:r>
      <w:r>
        <w:rPr>
          <w:rFonts w:ascii="宋体" w:hAnsi="宋体"/>
          <w:color w:val="000000"/>
          <w:sz w:val="24"/>
        </w:rPr>
        <w:t>）</w:t>
      </w:r>
      <w:r w:rsidR="002E1E6C" w:rsidRPr="0016614F">
        <w:rPr>
          <w:rFonts w:ascii="宋体" w:hAnsi="宋体" w:hint="eastAsia"/>
          <w:color w:val="000000"/>
          <w:sz w:val="24"/>
        </w:rPr>
        <w:t>提请董事会聘任或者解聘公司副总经理、财务负责人；</w:t>
      </w:r>
    </w:p>
    <w:p w14:paraId="749DD6C0"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七</w:t>
      </w:r>
      <w:r>
        <w:rPr>
          <w:rFonts w:ascii="宋体" w:hAnsi="宋体"/>
          <w:color w:val="000000"/>
          <w:sz w:val="24"/>
        </w:rPr>
        <w:t>）</w:t>
      </w:r>
      <w:r w:rsidR="002E1E6C" w:rsidRPr="0016614F">
        <w:rPr>
          <w:rFonts w:ascii="宋体" w:hAnsi="宋体" w:hint="eastAsia"/>
          <w:color w:val="000000"/>
          <w:sz w:val="24"/>
        </w:rPr>
        <w:t>决定聘任或者解聘除应由董事会决定聘任或者解聘以外的负责管理人</w:t>
      </w:r>
      <w:r w:rsidR="002E1E6C" w:rsidRPr="0016614F">
        <w:rPr>
          <w:rFonts w:ascii="宋体" w:hAnsi="宋体" w:hint="eastAsia"/>
          <w:color w:val="000000"/>
          <w:sz w:val="24"/>
        </w:rPr>
        <w:lastRenderedPageBreak/>
        <w:t>员；</w:t>
      </w:r>
    </w:p>
    <w:p w14:paraId="664480E1"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八</w:t>
      </w:r>
      <w:r>
        <w:rPr>
          <w:rFonts w:ascii="宋体" w:hAnsi="宋体"/>
          <w:color w:val="000000"/>
          <w:sz w:val="24"/>
        </w:rPr>
        <w:t>）</w:t>
      </w:r>
      <w:r w:rsidR="002E1E6C" w:rsidRPr="0016614F">
        <w:rPr>
          <w:rFonts w:ascii="宋体" w:hAnsi="宋体" w:hint="eastAsia"/>
          <w:color w:val="000000"/>
          <w:sz w:val="24"/>
        </w:rPr>
        <w:t>本章程或董事会授予的其他职权。</w:t>
      </w:r>
    </w:p>
    <w:p w14:paraId="6D111EC3" w14:textId="77777777" w:rsidR="002E1E6C" w:rsidRPr="0016614F" w:rsidRDefault="002E1E6C" w:rsidP="00F47095">
      <w:pPr>
        <w:spacing w:line="360" w:lineRule="auto"/>
        <w:ind w:firstLineChars="200" w:firstLine="480"/>
        <w:rPr>
          <w:rFonts w:ascii="宋体"/>
          <w:color w:val="000000"/>
          <w:sz w:val="24"/>
        </w:rPr>
      </w:pPr>
      <w:r w:rsidRPr="0016614F">
        <w:rPr>
          <w:rFonts w:ascii="宋体" w:hAnsi="宋体" w:hint="eastAsia"/>
          <w:color w:val="000000"/>
          <w:sz w:val="24"/>
        </w:rPr>
        <w:t>总经理列席董事会会议。</w:t>
      </w:r>
    </w:p>
    <w:p w14:paraId="44D615AD"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总经理应制订总经理工作细则，报董事会批准后实施。</w:t>
      </w:r>
    </w:p>
    <w:p w14:paraId="640A6AFB"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总经理工作细则包括下列内容：</w:t>
      </w:r>
    </w:p>
    <w:p w14:paraId="7EB716EA"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一</w:t>
      </w:r>
      <w:r>
        <w:rPr>
          <w:rFonts w:ascii="宋体" w:hAnsi="宋体"/>
          <w:color w:val="000000"/>
          <w:sz w:val="24"/>
        </w:rPr>
        <w:t>）</w:t>
      </w:r>
      <w:r w:rsidR="002E1E6C" w:rsidRPr="0016614F">
        <w:rPr>
          <w:rFonts w:ascii="宋体" w:hAnsi="宋体" w:hint="eastAsia"/>
          <w:color w:val="000000"/>
          <w:sz w:val="24"/>
        </w:rPr>
        <w:t>总经理会议召开的条件、程序和参加的人员；</w:t>
      </w:r>
    </w:p>
    <w:p w14:paraId="50F71940"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二</w:t>
      </w:r>
      <w:r>
        <w:rPr>
          <w:rFonts w:ascii="宋体" w:hAnsi="宋体"/>
          <w:color w:val="000000"/>
          <w:sz w:val="24"/>
        </w:rPr>
        <w:t>）</w:t>
      </w:r>
      <w:r w:rsidR="002E1E6C" w:rsidRPr="0016614F">
        <w:rPr>
          <w:rFonts w:ascii="宋体" w:hAnsi="宋体" w:hint="eastAsia"/>
          <w:color w:val="000000"/>
          <w:sz w:val="24"/>
        </w:rPr>
        <w:t>总经理及其他高级管理人员各自具体的职责及其分工；</w:t>
      </w:r>
    </w:p>
    <w:p w14:paraId="32908B09"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三</w:t>
      </w:r>
      <w:r>
        <w:rPr>
          <w:rFonts w:ascii="宋体" w:hAnsi="宋体"/>
          <w:color w:val="000000"/>
          <w:sz w:val="24"/>
        </w:rPr>
        <w:t>）</w:t>
      </w:r>
      <w:r w:rsidR="002E1E6C" w:rsidRPr="0016614F">
        <w:rPr>
          <w:rFonts w:ascii="宋体" w:hAnsi="宋体" w:hint="eastAsia"/>
          <w:color w:val="000000"/>
          <w:sz w:val="24"/>
        </w:rPr>
        <w:t>公司资金、资产运用，签订重大合同的权限，以及向董事会、监事会的报告制度；</w:t>
      </w:r>
    </w:p>
    <w:p w14:paraId="6E32A97D" w14:textId="77777777" w:rsidR="002E1E6C" w:rsidRPr="0016614F" w:rsidRDefault="001154E3" w:rsidP="00F47095">
      <w:pPr>
        <w:spacing w:line="360" w:lineRule="auto"/>
        <w:ind w:firstLineChars="200" w:firstLine="480"/>
        <w:rPr>
          <w:rFonts w:ascii="宋体"/>
          <w:color w:val="000000"/>
          <w:sz w:val="24"/>
        </w:rPr>
      </w:pPr>
      <w:r>
        <w:rPr>
          <w:rFonts w:ascii="宋体" w:hAnsi="宋体"/>
          <w:color w:val="000000"/>
          <w:sz w:val="24"/>
        </w:rPr>
        <w:t>（</w:t>
      </w:r>
      <w:r w:rsidR="002E1E6C" w:rsidRPr="0016614F">
        <w:rPr>
          <w:rFonts w:ascii="宋体" w:hAnsi="宋体" w:hint="eastAsia"/>
          <w:color w:val="000000"/>
          <w:sz w:val="24"/>
        </w:rPr>
        <w:t>四</w:t>
      </w:r>
      <w:r>
        <w:rPr>
          <w:rFonts w:ascii="宋体" w:hAnsi="宋体"/>
          <w:color w:val="000000"/>
          <w:sz w:val="24"/>
        </w:rPr>
        <w:t>）</w:t>
      </w:r>
      <w:r w:rsidR="002E1E6C" w:rsidRPr="0016614F">
        <w:rPr>
          <w:rFonts w:ascii="宋体" w:hAnsi="宋体" w:hint="eastAsia"/>
          <w:color w:val="000000"/>
          <w:sz w:val="24"/>
        </w:rPr>
        <w:t>董事会认为必要的其他事项。</w:t>
      </w:r>
    </w:p>
    <w:p w14:paraId="289D1CB8"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总经理可以在任期届满以前提出辞职。有关总经理辞职的具体程序和办法由总经理与公司之间的劳务合同规定。</w:t>
      </w:r>
    </w:p>
    <w:p w14:paraId="2E637F82"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8A340E">
        <w:rPr>
          <w:rFonts w:ascii="宋体" w:hAnsi="宋体" w:hint="eastAsia"/>
          <w:color w:val="000000"/>
          <w:sz w:val="24"/>
        </w:rPr>
        <w:t>公司副总经理由总经理提名，总经理可以提请董事会聘任或者解聘副总经理。副总经理协助总经理的工作，在总经理不能履行职权时，由总经理或董事会指定一名副总经理代行职权。</w:t>
      </w:r>
    </w:p>
    <w:p w14:paraId="3A1F6EB3"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高级管理人员应遵守法律、行政法规、部门规章及本章程的有关规定。</w:t>
      </w:r>
    </w:p>
    <w:p w14:paraId="62E6A603" w14:textId="77777777" w:rsidR="002E1E6C"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高级管理人员执行公司职务时违反法律、行政法规、部门规章或本章程的规定，给公司造成损失的，应当承担赔偿责任。</w:t>
      </w:r>
    </w:p>
    <w:p w14:paraId="457BAAE3" w14:textId="77777777" w:rsidR="00583D87" w:rsidRPr="004B38AE" w:rsidRDefault="00583D87" w:rsidP="00F47095">
      <w:pPr>
        <w:pStyle w:val="ac"/>
        <w:numPr>
          <w:ilvl w:val="0"/>
          <w:numId w:val="23"/>
        </w:numPr>
        <w:tabs>
          <w:tab w:val="left" w:pos="1418"/>
        </w:tabs>
        <w:spacing w:line="360" w:lineRule="auto"/>
        <w:ind w:left="0" w:firstLine="480"/>
        <w:rPr>
          <w:rFonts w:ascii="宋体" w:hAnsi="宋体"/>
          <w:color w:val="000000"/>
          <w:sz w:val="24"/>
        </w:rPr>
      </w:pPr>
      <w:r w:rsidRPr="004B38AE">
        <w:rPr>
          <w:rFonts w:ascii="宋体" w:hAnsi="宋体" w:hint="eastAsia"/>
          <w:color w:val="000000"/>
          <w:sz w:val="24"/>
        </w:rPr>
        <w:t>公司高级管理人员应当忠实履行职务，维护公司和全体股东的最大利益。公司高级管理人员因未能忠实履行职务或违背诚信义务，给公司和社会公众股股东的利益造成损害的，应当依法承担赔偿责任。</w:t>
      </w:r>
    </w:p>
    <w:p w14:paraId="3457B296" w14:textId="77777777" w:rsidR="002E1E6C" w:rsidRDefault="002E1E6C" w:rsidP="00F47095">
      <w:pPr>
        <w:spacing w:line="360" w:lineRule="auto"/>
        <w:ind w:firstLineChars="200" w:firstLine="480"/>
        <w:jc w:val="center"/>
        <w:rPr>
          <w:rFonts w:ascii="宋体"/>
          <w:color w:val="000000"/>
          <w:sz w:val="24"/>
        </w:rPr>
      </w:pPr>
    </w:p>
    <w:p w14:paraId="236B0274" w14:textId="77777777" w:rsidR="00D86962" w:rsidRPr="0016614F" w:rsidRDefault="00D86962" w:rsidP="00F47095">
      <w:pPr>
        <w:spacing w:line="360" w:lineRule="auto"/>
        <w:ind w:firstLineChars="200" w:firstLine="480"/>
        <w:jc w:val="center"/>
        <w:rPr>
          <w:rFonts w:ascii="宋体"/>
          <w:color w:val="000000"/>
          <w:sz w:val="24"/>
        </w:rPr>
      </w:pPr>
    </w:p>
    <w:p w14:paraId="5B49ED70" w14:textId="77777777" w:rsidR="002E1E6C" w:rsidRPr="0016614F" w:rsidRDefault="002E1E6C" w:rsidP="00F47095">
      <w:pPr>
        <w:spacing w:line="360" w:lineRule="auto"/>
        <w:ind w:firstLineChars="200" w:firstLine="482"/>
        <w:jc w:val="center"/>
        <w:outlineLvl w:val="0"/>
        <w:rPr>
          <w:rFonts w:ascii="宋体"/>
          <w:b/>
          <w:color w:val="000000"/>
          <w:sz w:val="24"/>
        </w:rPr>
      </w:pPr>
      <w:r w:rsidRPr="0016614F">
        <w:rPr>
          <w:rFonts w:ascii="宋体" w:hAnsi="宋体" w:hint="eastAsia"/>
          <w:b/>
          <w:color w:val="000000"/>
          <w:sz w:val="24"/>
        </w:rPr>
        <w:t>第七章</w:t>
      </w:r>
      <w:r w:rsidRPr="0016614F">
        <w:rPr>
          <w:rFonts w:ascii="宋体" w:hAnsi="宋体"/>
          <w:b/>
          <w:color w:val="000000"/>
          <w:sz w:val="24"/>
        </w:rPr>
        <w:t xml:space="preserve">  </w:t>
      </w:r>
      <w:r w:rsidRPr="0016614F">
        <w:rPr>
          <w:rFonts w:ascii="宋体" w:hAnsi="宋体" w:hint="eastAsia"/>
          <w:b/>
          <w:color w:val="000000"/>
          <w:sz w:val="24"/>
        </w:rPr>
        <w:t>监事会</w:t>
      </w:r>
    </w:p>
    <w:p w14:paraId="3E26BE99" w14:textId="77777777" w:rsidR="002E1E6C" w:rsidRPr="0016614F" w:rsidRDefault="002E1E6C" w:rsidP="00F47095">
      <w:pPr>
        <w:spacing w:line="360" w:lineRule="auto"/>
        <w:ind w:firstLineChars="200" w:firstLine="482"/>
        <w:jc w:val="center"/>
        <w:outlineLvl w:val="1"/>
        <w:rPr>
          <w:rFonts w:ascii="宋体"/>
          <w:b/>
          <w:color w:val="000000"/>
          <w:sz w:val="24"/>
        </w:rPr>
      </w:pPr>
      <w:r w:rsidRPr="0016614F">
        <w:rPr>
          <w:rFonts w:ascii="宋体" w:hAnsi="宋体" w:hint="eastAsia"/>
          <w:b/>
          <w:color w:val="000000"/>
          <w:sz w:val="24"/>
        </w:rPr>
        <w:t>第一节</w:t>
      </w:r>
      <w:r w:rsidRPr="0016614F">
        <w:rPr>
          <w:rFonts w:ascii="宋体" w:hAnsi="宋体"/>
          <w:b/>
          <w:color w:val="000000"/>
          <w:sz w:val="24"/>
        </w:rPr>
        <w:t xml:space="preserve">  </w:t>
      </w:r>
      <w:r w:rsidRPr="0016614F">
        <w:rPr>
          <w:rFonts w:ascii="宋体" w:hAnsi="宋体" w:hint="eastAsia"/>
          <w:b/>
          <w:color w:val="000000"/>
          <w:sz w:val="24"/>
        </w:rPr>
        <w:t>监事</w:t>
      </w:r>
    </w:p>
    <w:p w14:paraId="6F6AD669" w14:textId="77777777" w:rsidR="002E1E6C" w:rsidRPr="0016614F" w:rsidRDefault="002E1E6C" w:rsidP="00F47095">
      <w:pPr>
        <w:spacing w:line="360" w:lineRule="auto"/>
        <w:ind w:firstLineChars="200" w:firstLine="480"/>
        <w:rPr>
          <w:rFonts w:ascii="宋体"/>
          <w:color w:val="000000"/>
          <w:sz w:val="24"/>
        </w:rPr>
      </w:pPr>
    </w:p>
    <w:p w14:paraId="70B06A62"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本章</w:t>
      </w:r>
      <w:r w:rsidRPr="00F56158">
        <w:rPr>
          <w:rFonts w:ascii="宋体" w:hAnsi="宋体" w:hint="eastAsia"/>
          <w:color w:val="000000" w:themeColor="text1"/>
          <w:sz w:val="24"/>
        </w:rPr>
        <w:t>程第</w:t>
      </w:r>
      <w:r w:rsidRPr="00F56158">
        <w:rPr>
          <w:rFonts w:ascii="宋体" w:hAnsi="宋体"/>
          <w:color w:val="000000" w:themeColor="text1"/>
          <w:sz w:val="24"/>
        </w:rPr>
        <w:t>九十五条</w:t>
      </w:r>
      <w:r w:rsidRPr="00DA5306">
        <w:rPr>
          <w:rFonts w:ascii="宋体" w:hAnsi="宋体"/>
          <w:color w:val="000000"/>
          <w:sz w:val="24"/>
        </w:rPr>
        <w:t>关于不得担任董事的情形、同时适用于监事。</w:t>
      </w:r>
    </w:p>
    <w:p w14:paraId="3AEE35B3"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lastRenderedPageBreak/>
        <w:t>董事、总经理和其他高级管理人员不得兼任监事。</w:t>
      </w:r>
    </w:p>
    <w:p w14:paraId="5F8EF6DB"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监事应当遵守法律、行政法规和本章程，对公司负有忠实义务和勤勉义务，不得利用职权收受贿赂或者其他非法收入，不得侵占公司的财产。</w:t>
      </w:r>
    </w:p>
    <w:p w14:paraId="0AA11FCE"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监事的任期每</w:t>
      </w:r>
      <w:r w:rsidRPr="00113250">
        <w:rPr>
          <w:rFonts w:ascii="Times New Roman" w:hAnsi="Times New Roman"/>
          <w:color w:val="000000"/>
          <w:sz w:val="24"/>
        </w:rPr>
        <w:t>届为</w:t>
      </w:r>
      <w:r w:rsidRPr="00113250">
        <w:rPr>
          <w:rFonts w:ascii="Times New Roman" w:hAnsi="Times New Roman"/>
          <w:color w:val="000000"/>
          <w:sz w:val="24"/>
        </w:rPr>
        <w:t>3</w:t>
      </w:r>
      <w:r w:rsidRPr="00113250">
        <w:rPr>
          <w:rFonts w:ascii="Times New Roman" w:hAnsi="Times New Roman"/>
          <w:color w:val="000000"/>
          <w:sz w:val="24"/>
        </w:rPr>
        <w:t>年。监事任</w:t>
      </w:r>
      <w:r w:rsidRPr="00DA5306">
        <w:rPr>
          <w:rFonts w:ascii="宋体" w:hAnsi="宋体"/>
          <w:color w:val="000000"/>
          <w:sz w:val="24"/>
        </w:rPr>
        <w:t>期届满，连选可以连任。</w:t>
      </w:r>
    </w:p>
    <w:p w14:paraId="624DD90E"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监事任期届满未及时改选，或者监事在任期内辞职导致监事会成员低于法定人数的，在改选出的监事就任前，原监事仍应当依照法律、行政法规和本章程的规定，履行监事职务。</w:t>
      </w:r>
    </w:p>
    <w:p w14:paraId="5F8CE944"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监事应当保证公司披露的信息真实、准确、完整</w:t>
      </w:r>
      <w:r w:rsidR="00C44274" w:rsidRPr="004B38AE">
        <w:rPr>
          <w:rFonts w:ascii="宋体" w:hAnsi="宋体" w:hint="eastAsia"/>
          <w:color w:val="000000"/>
          <w:sz w:val="24"/>
        </w:rPr>
        <w:t>，并对定期报告签署书面确认意见</w:t>
      </w:r>
      <w:r w:rsidR="00C44274" w:rsidRPr="00DA5306">
        <w:rPr>
          <w:rFonts w:ascii="宋体" w:hAnsi="宋体" w:hint="eastAsia"/>
          <w:color w:val="000000"/>
          <w:sz w:val="24"/>
        </w:rPr>
        <w:t>。</w:t>
      </w:r>
    </w:p>
    <w:p w14:paraId="3BDDC738"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监事可以列席董事会会议，并对董事会决议事项提出质询或者建议。</w:t>
      </w:r>
    </w:p>
    <w:p w14:paraId="4630904D"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监事不得利用其关联关系损害公司利益，若给公司造成损失的，应当承担赔偿责任。</w:t>
      </w:r>
    </w:p>
    <w:p w14:paraId="501CB576"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监事执行公司职务时违反法律、行政法规、部门规章或本章程的规定，给公司造成损失的，应当承担赔偿责任。</w:t>
      </w:r>
    </w:p>
    <w:p w14:paraId="786A4163" w14:textId="77777777" w:rsidR="002E1E6C" w:rsidRPr="0016614F" w:rsidRDefault="002E1E6C" w:rsidP="00F47095">
      <w:pPr>
        <w:spacing w:line="360" w:lineRule="auto"/>
        <w:ind w:firstLineChars="200" w:firstLine="482"/>
        <w:jc w:val="center"/>
        <w:rPr>
          <w:rFonts w:ascii="宋体"/>
          <w:b/>
          <w:color w:val="000000"/>
          <w:sz w:val="24"/>
        </w:rPr>
      </w:pPr>
    </w:p>
    <w:p w14:paraId="1F5B64C9" w14:textId="77777777" w:rsidR="002E1E6C" w:rsidRPr="0016614F" w:rsidRDefault="002E1E6C" w:rsidP="00F47095">
      <w:pPr>
        <w:spacing w:line="360" w:lineRule="auto"/>
        <w:ind w:firstLineChars="200" w:firstLine="482"/>
        <w:jc w:val="center"/>
        <w:outlineLvl w:val="1"/>
        <w:rPr>
          <w:rFonts w:ascii="宋体"/>
          <w:b/>
          <w:color w:val="000000"/>
          <w:sz w:val="24"/>
        </w:rPr>
      </w:pPr>
      <w:r w:rsidRPr="0016614F">
        <w:rPr>
          <w:rFonts w:ascii="宋体" w:hAnsi="宋体" w:hint="eastAsia"/>
          <w:b/>
          <w:color w:val="000000"/>
          <w:sz w:val="24"/>
        </w:rPr>
        <w:t>第二节</w:t>
      </w:r>
      <w:r w:rsidRPr="0016614F">
        <w:rPr>
          <w:rFonts w:ascii="宋体" w:hAnsi="宋体"/>
          <w:b/>
          <w:color w:val="000000"/>
          <w:sz w:val="24"/>
        </w:rPr>
        <w:t xml:space="preserve">  </w:t>
      </w:r>
      <w:r w:rsidRPr="0016614F">
        <w:rPr>
          <w:rFonts w:ascii="宋体" w:hAnsi="宋体" w:hint="eastAsia"/>
          <w:b/>
          <w:color w:val="000000"/>
          <w:sz w:val="24"/>
        </w:rPr>
        <w:t>监事会</w:t>
      </w:r>
    </w:p>
    <w:p w14:paraId="10362334" w14:textId="77777777" w:rsidR="002E1E6C" w:rsidRPr="0016614F" w:rsidRDefault="002E1E6C" w:rsidP="00F47095">
      <w:pPr>
        <w:spacing w:line="360" w:lineRule="auto"/>
        <w:ind w:firstLineChars="200" w:firstLine="480"/>
        <w:rPr>
          <w:rFonts w:ascii="宋体"/>
          <w:color w:val="000000"/>
          <w:sz w:val="24"/>
        </w:rPr>
      </w:pPr>
    </w:p>
    <w:p w14:paraId="07F12D81"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公</w:t>
      </w:r>
      <w:r w:rsidRPr="00DA5306">
        <w:rPr>
          <w:rFonts w:ascii="宋体" w:hAnsi="宋体"/>
          <w:color w:val="000000"/>
          <w:sz w:val="24"/>
        </w:rPr>
        <w:t>司设监事会</w:t>
      </w:r>
      <w:r w:rsidRPr="00113250">
        <w:rPr>
          <w:rFonts w:ascii="Times New Roman" w:hAnsi="Times New Roman"/>
          <w:color w:val="000000"/>
          <w:sz w:val="24"/>
        </w:rPr>
        <w:t>。监事会由</w:t>
      </w:r>
      <w:r w:rsidRPr="00113250">
        <w:rPr>
          <w:rFonts w:ascii="Times New Roman" w:hAnsi="Times New Roman"/>
          <w:color w:val="000000"/>
          <w:sz w:val="24"/>
        </w:rPr>
        <w:t>3</w:t>
      </w:r>
      <w:r w:rsidRPr="00113250">
        <w:rPr>
          <w:rFonts w:ascii="Times New Roman" w:hAnsi="Times New Roman"/>
          <w:color w:val="000000"/>
          <w:sz w:val="24"/>
        </w:rPr>
        <w:t>名监事组成，监事会设主席</w:t>
      </w:r>
      <w:r w:rsidRPr="00113250">
        <w:rPr>
          <w:rFonts w:ascii="Times New Roman" w:hAnsi="Times New Roman"/>
          <w:color w:val="000000"/>
          <w:sz w:val="24"/>
        </w:rPr>
        <w:t>1</w:t>
      </w:r>
      <w:r w:rsidRPr="00113250">
        <w:rPr>
          <w:rFonts w:ascii="Times New Roman" w:hAnsi="Times New Roman"/>
          <w:color w:val="000000"/>
          <w:sz w:val="24"/>
        </w:rPr>
        <w:t>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w:t>
      </w:r>
      <w:r w:rsidRPr="00DA5306">
        <w:rPr>
          <w:rFonts w:ascii="宋体" w:hAnsi="宋体"/>
          <w:color w:val="000000"/>
          <w:sz w:val="24"/>
        </w:rPr>
        <w:t>会会议。</w:t>
      </w:r>
    </w:p>
    <w:p w14:paraId="4A6B5666"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监事会应当包括股东代表和适当比例的公司职工代表，其中职工代表的比例不低于</w:t>
      </w:r>
      <w:r w:rsidRPr="0016614F">
        <w:rPr>
          <w:rFonts w:ascii="Times New Roman" w:hAnsi="Times New Roman"/>
          <w:color w:val="000000"/>
          <w:sz w:val="24"/>
        </w:rPr>
        <w:t>1/3</w:t>
      </w:r>
      <w:r w:rsidRPr="0016614F">
        <w:rPr>
          <w:rFonts w:ascii="Times New Roman" w:hAnsi="Times New Roman"/>
          <w:color w:val="000000"/>
          <w:sz w:val="24"/>
        </w:rPr>
        <w:t>。监事会中的职工代表由公司职工通过职工代表大会、职工大会或者其他形式民主选举产生。</w:t>
      </w:r>
    </w:p>
    <w:p w14:paraId="12DE6B29"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监事会行使下列职权：</w:t>
      </w:r>
    </w:p>
    <w:p w14:paraId="79C1D124"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应当对董事会编制的公司定期报告进行审核并提出书面审核意见；</w:t>
      </w:r>
    </w:p>
    <w:p w14:paraId="1B815CB3"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lastRenderedPageBreak/>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检查公司财务；</w:t>
      </w:r>
    </w:p>
    <w:p w14:paraId="4CCDF400"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对董事、高级管理人员执行公司职务的行为进行监督，对违反法律、行政法规、本章程或者股东大会决议的董事、高级管理人员提出罢免的建议；</w:t>
      </w:r>
    </w:p>
    <w:p w14:paraId="14168DF4"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当董事、高级管理人员的行为损害公司的利益时，要求董事、高级管理人员予以纠正；</w:t>
      </w:r>
    </w:p>
    <w:p w14:paraId="405076F9"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提议召开临时股东大会，在董事会不履行《公司法》规定的召集和主持股东大会职责时召集和主持股东大会；</w:t>
      </w:r>
    </w:p>
    <w:p w14:paraId="69F1042C"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六</w:t>
      </w:r>
      <w:r>
        <w:rPr>
          <w:rFonts w:ascii="Times New Roman" w:hAnsi="Times New Roman"/>
          <w:color w:val="000000"/>
          <w:sz w:val="24"/>
        </w:rPr>
        <w:t>）</w:t>
      </w:r>
      <w:r w:rsidR="002E1E6C" w:rsidRPr="0016614F">
        <w:rPr>
          <w:rFonts w:ascii="Times New Roman" w:hAnsi="Times New Roman"/>
          <w:color w:val="000000"/>
          <w:sz w:val="24"/>
        </w:rPr>
        <w:t>向股东大会提出提案；</w:t>
      </w:r>
    </w:p>
    <w:p w14:paraId="5E3A0465"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七</w:t>
      </w:r>
      <w:r>
        <w:rPr>
          <w:rFonts w:ascii="Times New Roman" w:hAnsi="Times New Roman"/>
          <w:color w:val="000000"/>
          <w:sz w:val="24"/>
        </w:rPr>
        <w:t>）</w:t>
      </w:r>
      <w:r w:rsidR="002E1E6C" w:rsidRPr="0016614F">
        <w:rPr>
          <w:rFonts w:ascii="Times New Roman" w:hAnsi="Times New Roman"/>
          <w:color w:val="000000"/>
          <w:sz w:val="24"/>
        </w:rPr>
        <w:t>依照《公司</w:t>
      </w:r>
      <w:r w:rsidR="002E1E6C" w:rsidRPr="004B38AE">
        <w:rPr>
          <w:rFonts w:ascii="宋体" w:hAnsi="宋体"/>
          <w:color w:val="000000"/>
          <w:sz w:val="24"/>
        </w:rPr>
        <w:t>法》的</w:t>
      </w:r>
      <w:r w:rsidR="006F77A9" w:rsidRPr="004B38AE">
        <w:rPr>
          <w:rFonts w:ascii="宋体" w:hAnsi="宋体" w:hint="eastAsia"/>
          <w:color w:val="000000"/>
          <w:sz w:val="24"/>
        </w:rPr>
        <w:t>相关</w:t>
      </w:r>
      <w:r w:rsidR="002E1E6C" w:rsidRPr="004B38AE">
        <w:rPr>
          <w:rFonts w:ascii="宋体" w:hAnsi="宋体"/>
          <w:color w:val="000000"/>
          <w:sz w:val="24"/>
        </w:rPr>
        <w:t>规定，对</w:t>
      </w:r>
      <w:r w:rsidR="002E1E6C" w:rsidRPr="0016614F">
        <w:rPr>
          <w:rFonts w:ascii="Times New Roman" w:hAnsi="Times New Roman"/>
          <w:color w:val="000000"/>
          <w:sz w:val="24"/>
        </w:rPr>
        <w:t>董事、高级管理人员提起诉讼；</w:t>
      </w:r>
    </w:p>
    <w:p w14:paraId="72C76C8E"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八</w:t>
      </w:r>
      <w:r>
        <w:rPr>
          <w:rFonts w:ascii="Times New Roman" w:hAnsi="Times New Roman"/>
          <w:color w:val="000000"/>
          <w:sz w:val="24"/>
        </w:rPr>
        <w:t>）</w:t>
      </w:r>
      <w:r w:rsidR="002E1E6C" w:rsidRPr="0016614F">
        <w:rPr>
          <w:rFonts w:ascii="Times New Roman" w:hAnsi="Times New Roman"/>
          <w:color w:val="000000"/>
          <w:sz w:val="24"/>
        </w:rPr>
        <w:t>发现公司经营情况异常，可以进行调查；必要时，可以聘请会计师事务所、律师事务所等专业机构协助其工作，费用由公司承担。</w:t>
      </w:r>
    </w:p>
    <w:p w14:paraId="679C89EE"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监事会</w:t>
      </w:r>
      <w:r w:rsidRPr="00113250">
        <w:rPr>
          <w:rFonts w:ascii="Times New Roman" w:hAnsi="Times New Roman"/>
          <w:color w:val="000000"/>
          <w:sz w:val="24"/>
        </w:rPr>
        <w:t>每</w:t>
      </w:r>
      <w:r w:rsidRPr="00113250">
        <w:rPr>
          <w:rFonts w:ascii="Times New Roman" w:hAnsi="Times New Roman"/>
          <w:color w:val="000000"/>
          <w:sz w:val="24"/>
        </w:rPr>
        <w:t>6</w:t>
      </w:r>
      <w:r w:rsidRPr="00113250">
        <w:rPr>
          <w:rFonts w:ascii="Times New Roman" w:hAnsi="Times New Roman"/>
          <w:color w:val="000000"/>
          <w:sz w:val="24"/>
        </w:rPr>
        <w:t>个月至少召开一次</w:t>
      </w:r>
      <w:r w:rsidRPr="00DA5306">
        <w:rPr>
          <w:rFonts w:ascii="宋体" w:hAnsi="宋体"/>
          <w:color w:val="000000"/>
          <w:sz w:val="24"/>
        </w:rPr>
        <w:t>会议。监事可以提议召开临时监事会会议。</w:t>
      </w:r>
    </w:p>
    <w:p w14:paraId="7B646386"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监事会决议应当经半数以上监事通过。</w:t>
      </w:r>
    </w:p>
    <w:p w14:paraId="554AF361"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监事会制定监事会议事规则，明确监事会的议事方式和表决程序，以确保监事会的工作效率和科学决策。</w:t>
      </w:r>
    </w:p>
    <w:p w14:paraId="3767B910"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监事会议事规则规定监事会的召开和表决程序。监事会议事规则应列入公司章程或作为章程的附件，由监事会拟定，股东大会批准。</w:t>
      </w:r>
    </w:p>
    <w:p w14:paraId="21337913"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监事会应当将所议事项的决定做成会议记录，出席会议的监事应当在会议记录上签名。</w:t>
      </w:r>
    </w:p>
    <w:p w14:paraId="4EB894B6"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监事有权要求在记录上对其在会议上的发言作出某种说明性记载。监事会会议记录作为公司档案至少保存</w:t>
      </w:r>
      <w:r w:rsidRPr="0016614F">
        <w:rPr>
          <w:rFonts w:ascii="Times New Roman" w:hAnsi="Times New Roman"/>
          <w:color w:val="000000"/>
          <w:sz w:val="24"/>
        </w:rPr>
        <w:t>10</w:t>
      </w:r>
      <w:r w:rsidRPr="0016614F">
        <w:rPr>
          <w:rFonts w:ascii="Times New Roman" w:hAnsi="Times New Roman"/>
          <w:color w:val="000000"/>
          <w:sz w:val="24"/>
        </w:rPr>
        <w:t>年。</w:t>
      </w:r>
    </w:p>
    <w:p w14:paraId="1A2DD68C"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监事会会议通知包括以下内容：</w:t>
      </w:r>
    </w:p>
    <w:p w14:paraId="6B8C76D3"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举行会议的日期、地点和会议期限；</w:t>
      </w:r>
    </w:p>
    <w:p w14:paraId="06B75ED0"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事由及议题；</w:t>
      </w:r>
    </w:p>
    <w:p w14:paraId="43BD033D"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发出通知的日期。</w:t>
      </w:r>
    </w:p>
    <w:p w14:paraId="45322569" w14:textId="77777777" w:rsidR="002E1E6C" w:rsidRDefault="002E1E6C" w:rsidP="00F47095">
      <w:pPr>
        <w:spacing w:line="360" w:lineRule="auto"/>
        <w:ind w:firstLineChars="200" w:firstLine="480"/>
        <w:rPr>
          <w:rFonts w:ascii="Times New Roman" w:hAnsi="Times New Roman"/>
          <w:color w:val="000000"/>
          <w:sz w:val="24"/>
        </w:rPr>
      </w:pPr>
    </w:p>
    <w:p w14:paraId="2FD1F65A" w14:textId="77777777" w:rsidR="00E5242E" w:rsidRDefault="00E5242E" w:rsidP="00F47095">
      <w:pPr>
        <w:spacing w:line="360" w:lineRule="auto"/>
        <w:ind w:firstLineChars="200" w:firstLine="480"/>
        <w:rPr>
          <w:rFonts w:ascii="Times New Roman" w:hAnsi="Times New Roman"/>
          <w:color w:val="000000"/>
          <w:sz w:val="24"/>
        </w:rPr>
      </w:pPr>
    </w:p>
    <w:p w14:paraId="24E49FEE" w14:textId="77777777" w:rsidR="002E1E6C" w:rsidRPr="0016614F" w:rsidRDefault="002E1E6C" w:rsidP="00F47095">
      <w:pPr>
        <w:spacing w:line="360" w:lineRule="auto"/>
        <w:ind w:firstLineChars="200" w:firstLine="482"/>
        <w:jc w:val="center"/>
        <w:outlineLvl w:val="0"/>
        <w:rPr>
          <w:rFonts w:ascii="Times New Roman" w:hAnsi="Times New Roman"/>
          <w:b/>
          <w:color w:val="000000"/>
          <w:sz w:val="24"/>
        </w:rPr>
      </w:pPr>
      <w:r w:rsidRPr="0016614F">
        <w:rPr>
          <w:rFonts w:ascii="Times New Roman" w:hAnsi="Times New Roman"/>
          <w:b/>
          <w:color w:val="000000"/>
          <w:sz w:val="24"/>
        </w:rPr>
        <w:t>第八章</w:t>
      </w:r>
      <w:r w:rsidRPr="0016614F">
        <w:rPr>
          <w:rFonts w:ascii="Times New Roman" w:hAnsi="Times New Roman"/>
          <w:b/>
          <w:color w:val="000000"/>
          <w:sz w:val="24"/>
        </w:rPr>
        <w:t xml:space="preserve">  </w:t>
      </w:r>
      <w:r w:rsidRPr="0016614F">
        <w:rPr>
          <w:rFonts w:ascii="Times New Roman" w:hAnsi="Times New Roman"/>
          <w:b/>
          <w:color w:val="000000"/>
          <w:sz w:val="24"/>
        </w:rPr>
        <w:t>财务会计制度、利润分配和审计</w:t>
      </w:r>
    </w:p>
    <w:p w14:paraId="71D84101"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lastRenderedPageBreak/>
        <w:t>第一节</w:t>
      </w:r>
      <w:r w:rsidRPr="0016614F">
        <w:rPr>
          <w:rFonts w:ascii="Times New Roman" w:hAnsi="Times New Roman"/>
          <w:b/>
          <w:color w:val="000000"/>
          <w:sz w:val="24"/>
        </w:rPr>
        <w:t xml:space="preserve">  </w:t>
      </w:r>
      <w:r w:rsidRPr="0016614F">
        <w:rPr>
          <w:rFonts w:ascii="Times New Roman" w:hAnsi="Times New Roman"/>
          <w:b/>
          <w:color w:val="000000"/>
          <w:sz w:val="24"/>
        </w:rPr>
        <w:t>财务会计制度</w:t>
      </w:r>
    </w:p>
    <w:p w14:paraId="1042B183" w14:textId="77777777" w:rsidR="002E1E6C" w:rsidRPr="0016614F" w:rsidRDefault="002E1E6C" w:rsidP="00F47095">
      <w:pPr>
        <w:spacing w:line="360" w:lineRule="auto"/>
        <w:ind w:firstLineChars="200" w:firstLine="480"/>
        <w:rPr>
          <w:rFonts w:ascii="Times New Roman" w:hAnsi="Times New Roman"/>
          <w:color w:val="000000"/>
          <w:sz w:val="24"/>
        </w:rPr>
      </w:pPr>
    </w:p>
    <w:p w14:paraId="69A0A2AA"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公司依照法律、行政法规和国家有关部门的规定，制定公司的财务会计制度。</w:t>
      </w:r>
    </w:p>
    <w:p w14:paraId="528D36D0"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公司在每一会计年度</w:t>
      </w:r>
      <w:r w:rsidRPr="00113250">
        <w:rPr>
          <w:rFonts w:ascii="Times New Roman" w:hAnsi="Times New Roman"/>
          <w:color w:val="000000"/>
          <w:sz w:val="24"/>
        </w:rPr>
        <w:t>结束之日起</w:t>
      </w:r>
      <w:r w:rsidRPr="00113250">
        <w:rPr>
          <w:rFonts w:ascii="Times New Roman" w:hAnsi="Times New Roman"/>
          <w:color w:val="000000"/>
          <w:sz w:val="24"/>
        </w:rPr>
        <w:t>4</w:t>
      </w:r>
      <w:r w:rsidRPr="00113250">
        <w:rPr>
          <w:rFonts w:ascii="Times New Roman" w:hAnsi="Times New Roman"/>
          <w:color w:val="000000"/>
          <w:sz w:val="24"/>
        </w:rPr>
        <w:t>个月内向中国证监会和证券交易所报</w:t>
      </w:r>
      <w:r w:rsidRPr="004B38AE">
        <w:rPr>
          <w:rFonts w:ascii="宋体" w:hAnsi="宋体"/>
          <w:color w:val="000000"/>
          <w:sz w:val="24"/>
        </w:rPr>
        <w:t>送</w:t>
      </w:r>
      <w:r w:rsidR="007F45B2" w:rsidRPr="004B38AE">
        <w:rPr>
          <w:rFonts w:ascii="宋体" w:hAnsi="宋体" w:hint="eastAsia"/>
          <w:color w:val="000000"/>
          <w:sz w:val="24"/>
        </w:rPr>
        <w:t>并披露</w:t>
      </w:r>
      <w:r w:rsidRPr="004B38AE">
        <w:rPr>
          <w:rFonts w:ascii="宋体" w:hAnsi="宋体"/>
          <w:color w:val="000000"/>
          <w:sz w:val="24"/>
        </w:rPr>
        <w:t>年度报告，在每一会计年度前6个月结束之日起2个月内向中国证监会派出机构和证券交易所报送</w:t>
      </w:r>
      <w:r w:rsidR="007F45B2" w:rsidRPr="004B38AE">
        <w:rPr>
          <w:rFonts w:ascii="宋体" w:hAnsi="宋体" w:hint="eastAsia"/>
          <w:color w:val="000000"/>
          <w:sz w:val="24"/>
        </w:rPr>
        <w:t>并披露中期</w:t>
      </w:r>
      <w:r w:rsidRPr="004B38AE">
        <w:rPr>
          <w:rFonts w:ascii="宋体" w:hAnsi="宋体"/>
          <w:color w:val="000000"/>
          <w:sz w:val="24"/>
        </w:rPr>
        <w:t>报告，在每一会计年度前3个月和前9个月结束之日起的1个月内向中国证</w:t>
      </w:r>
      <w:r w:rsidRPr="00DA5306">
        <w:rPr>
          <w:rFonts w:ascii="宋体" w:hAnsi="宋体"/>
          <w:color w:val="000000"/>
          <w:sz w:val="24"/>
        </w:rPr>
        <w:t>监会派出机构和证券交易所报送季度报告。</w:t>
      </w:r>
    </w:p>
    <w:p w14:paraId="0E7CA85A" w14:textId="77777777" w:rsidR="002E1E6C" w:rsidRPr="004B38AE" w:rsidRDefault="002E1E6C" w:rsidP="00F47095">
      <w:pPr>
        <w:spacing w:line="360" w:lineRule="auto"/>
        <w:ind w:firstLineChars="200" w:firstLine="480"/>
        <w:rPr>
          <w:rFonts w:ascii="宋体" w:hAnsi="宋体"/>
          <w:color w:val="000000"/>
          <w:sz w:val="24"/>
        </w:rPr>
      </w:pPr>
      <w:r w:rsidRPr="004B38AE">
        <w:rPr>
          <w:rFonts w:ascii="宋体" w:hAnsi="宋体"/>
          <w:color w:val="000000"/>
          <w:sz w:val="24"/>
        </w:rPr>
        <w:t>上述</w:t>
      </w:r>
      <w:r w:rsidR="007F45B2" w:rsidRPr="004B38AE">
        <w:rPr>
          <w:rFonts w:ascii="宋体" w:hAnsi="宋体" w:hint="eastAsia"/>
          <w:color w:val="000000"/>
          <w:sz w:val="24"/>
        </w:rPr>
        <w:t>定期</w:t>
      </w:r>
      <w:r w:rsidRPr="004B38AE">
        <w:rPr>
          <w:rFonts w:ascii="宋体" w:hAnsi="宋体"/>
          <w:color w:val="000000"/>
          <w:sz w:val="24"/>
        </w:rPr>
        <w:t>报告按照有关法律、行政法规</w:t>
      </w:r>
      <w:r w:rsidR="007F45B2" w:rsidRPr="004B38AE">
        <w:rPr>
          <w:rFonts w:ascii="宋体" w:hAnsi="宋体" w:hint="eastAsia"/>
          <w:color w:val="000000"/>
          <w:sz w:val="24"/>
        </w:rPr>
        <w:t>、中国证监会及证券交易所</w:t>
      </w:r>
      <w:r w:rsidRPr="004B38AE">
        <w:rPr>
          <w:rFonts w:ascii="宋体" w:hAnsi="宋体"/>
          <w:color w:val="000000"/>
          <w:sz w:val="24"/>
        </w:rPr>
        <w:t>的规定进行编制。</w:t>
      </w:r>
    </w:p>
    <w:p w14:paraId="5F532F8D"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公司除法定的会计账簿外，将不另立会计账簿。公司的资产，不以任何个人名义开立账户存储。</w:t>
      </w:r>
    </w:p>
    <w:p w14:paraId="15543088"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公司分配当年税后利润时，应当</w:t>
      </w:r>
      <w:r w:rsidRPr="00113250">
        <w:rPr>
          <w:rFonts w:ascii="Times New Roman" w:hAnsi="Times New Roman"/>
          <w:color w:val="000000"/>
          <w:sz w:val="24"/>
        </w:rPr>
        <w:t>提取利润的</w:t>
      </w:r>
      <w:r w:rsidRPr="00113250">
        <w:rPr>
          <w:rFonts w:ascii="Times New Roman" w:hAnsi="Times New Roman"/>
          <w:color w:val="000000"/>
          <w:sz w:val="24"/>
        </w:rPr>
        <w:t>10%</w:t>
      </w:r>
      <w:r w:rsidRPr="00113250">
        <w:rPr>
          <w:rFonts w:ascii="Times New Roman" w:hAnsi="Times New Roman"/>
          <w:color w:val="000000"/>
          <w:sz w:val="24"/>
        </w:rPr>
        <w:t>列入公司法定公积金。公司法定公积金累计额为公司注册资本的</w:t>
      </w:r>
      <w:r w:rsidRPr="00113250">
        <w:rPr>
          <w:rFonts w:ascii="Times New Roman" w:hAnsi="Times New Roman"/>
          <w:color w:val="000000"/>
          <w:sz w:val="24"/>
        </w:rPr>
        <w:t>50%</w:t>
      </w:r>
      <w:r w:rsidRPr="00113250">
        <w:rPr>
          <w:rFonts w:ascii="Times New Roman" w:hAnsi="Times New Roman"/>
          <w:color w:val="000000"/>
          <w:sz w:val="24"/>
        </w:rPr>
        <w:t>以上</w:t>
      </w:r>
      <w:r w:rsidRPr="00DA5306">
        <w:rPr>
          <w:rFonts w:ascii="宋体" w:hAnsi="宋体"/>
          <w:color w:val="000000"/>
          <w:sz w:val="24"/>
        </w:rPr>
        <w:t>的，可以不再提取。</w:t>
      </w:r>
    </w:p>
    <w:p w14:paraId="59D691FE"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公司的法定公积金不足以弥补以前年度亏损的，在依照前款规定提取法定公积金之前，应当先用当年利润弥补亏损。</w:t>
      </w:r>
    </w:p>
    <w:p w14:paraId="17ABAD25" w14:textId="77777777" w:rsidR="002E1E6C" w:rsidRPr="0016614F" w:rsidRDefault="002E1E6C" w:rsidP="00F47095">
      <w:pPr>
        <w:spacing w:line="360" w:lineRule="auto"/>
        <w:ind w:firstLineChars="200" w:firstLine="480"/>
        <w:rPr>
          <w:rFonts w:ascii="宋体"/>
          <w:color w:val="000000"/>
          <w:sz w:val="24"/>
        </w:rPr>
      </w:pPr>
      <w:r w:rsidRPr="0016614F">
        <w:rPr>
          <w:rFonts w:ascii="Times New Roman" w:hAnsi="Times New Roman"/>
          <w:color w:val="000000"/>
          <w:sz w:val="24"/>
        </w:rPr>
        <w:t>公司从税后利润中提取法定公</w:t>
      </w:r>
      <w:r w:rsidRPr="0016614F">
        <w:rPr>
          <w:rFonts w:ascii="宋体" w:hAnsi="宋体" w:hint="eastAsia"/>
          <w:color w:val="000000"/>
          <w:sz w:val="24"/>
        </w:rPr>
        <w:t>积金后，经股东大会决议，还可以从税后利润中提取任意公积金。</w:t>
      </w:r>
    </w:p>
    <w:p w14:paraId="301E1F30"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宋体" w:hAnsi="宋体" w:hint="eastAsia"/>
          <w:color w:val="000000"/>
          <w:sz w:val="24"/>
        </w:rPr>
        <w:t>公司弥补亏损和提取公积金后所余税后利润，按照股东持有的股份比例分配，但本章程规定不</w:t>
      </w:r>
      <w:r w:rsidRPr="0016614F">
        <w:rPr>
          <w:rFonts w:ascii="Times New Roman" w:hAnsi="Times New Roman"/>
          <w:color w:val="000000"/>
          <w:sz w:val="24"/>
        </w:rPr>
        <w:t>按持股比例分配的除外。</w:t>
      </w:r>
    </w:p>
    <w:p w14:paraId="0E9F3780"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股东大会违反前款规定，在公司弥补亏损和提取法定公积金之前向股东分配利润的，股东必须将违反规定分配的利润退还公司。</w:t>
      </w:r>
    </w:p>
    <w:p w14:paraId="0D20F2C9"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公司持有的本公司股份不参与分配利润。</w:t>
      </w:r>
    </w:p>
    <w:p w14:paraId="440EAEDC"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公司的公积金用于弥补公司的亏损、扩大公司生产经营或者转为增加公司资本。但是，资本公积金将不用于弥补公司的亏损。</w:t>
      </w:r>
    </w:p>
    <w:p w14:paraId="0256FD5A"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法定公积金转为资本时，所留存的该项公积金将不少于转增前公司注册资本的</w:t>
      </w:r>
      <w:r w:rsidRPr="0016614F">
        <w:rPr>
          <w:rFonts w:ascii="Times New Roman" w:hAnsi="Times New Roman"/>
          <w:color w:val="000000"/>
          <w:sz w:val="24"/>
        </w:rPr>
        <w:t>25%</w:t>
      </w:r>
      <w:r w:rsidRPr="0016614F">
        <w:rPr>
          <w:rFonts w:ascii="Times New Roman" w:hAnsi="Times New Roman"/>
          <w:color w:val="000000"/>
          <w:sz w:val="24"/>
        </w:rPr>
        <w:t>。</w:t>
      </w:r>
    </w:p>
    <w:p w14:paraId="5E42077D"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lastRenderedPageBreak/>
        <w:t>公司股东大会对利润分配方案作出决议后，公司董事会须在股东大会</w:t>
      </w:r>
      <w:r w:rsidRPr="00113250">
        <w:rPr>
          <w:rFonts w:ascii="Times New Roman" w:hAnsi="Times New Roman"/>
          <w:color w:val="000000"/>
          <w:sz w:val="24"/>
        </w:rPr>
        <w:t>召开后</w:t>
      </w:r>
      <w:r w:rsidRPr="00113250">
        <w:rPr>
          <w:rFonts w:ascii="Times New Roman" w:hAnsi="Times New Roman"/>
          <w:color w:val="000000"/>
          <w:sz w:val="24"/>
        </w:rPr>
        <w:t>2</w:t>
      </w:r>
      <w:r w:rsidRPr="00113250">
        <w:rPr>
          <w:rFonts w:ascii="Times New Roman" w:hAnsi="Times New Roman"/>
          <w:color w:val="000000"/>
          <w:sz w:val="24"/>
        </w:rPr>
        <w:t>个月内完成股利</w:t>
      </w:r>
      <w:r w:rsidRPr="00113250">
        <w:rPr>
          <w:rFonts w:ascii="Times New Roman" w:hAnsi="Times New Roman"/>
          <w:color w:val="000000"/>
          <w:sz w:val="24"/>
        </w:rPr>
        <w:t>(</w:t>
      </w:r>
      <w:r w:rsidRPr="00DA5306">
        <w:rPr>
          <w:rFonts w:ascii="宋体" w:hAnsi="宋体"/>
          <w:color w:val="000000"/>
          <w:sz w:val="24"/>
        </w:rPr>
        <w:t>或股份)的派发事项。</w:t>
      </w:r>
    </w:p>
    <w:p w14:paraId="26261D2E"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公司利润分配的基本原则和政策</w:t>
      </w:r>
    </w:p>
    <w:p w14:paraId="1F3A453B"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公司实施积极的利润分配政策，重视对投资者的合理投资回报，并保持连续性和稳定性。公司可以采取现金或者股票等方式分配利润，利润分配不得超过累计可分配利润的范围，不得损害公司持续经营能力。公司董事会、监事会和股东大会对利润分配政策的决策和论证过程中应当充分考虑独立董事、监事和公众投资者的意见。</w:t>
      </w:r>
    </w:p>
    <w:p w14:paraId="197EA1E8"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（一）公司利润分配的基本原则</w:t>
      </w:r>
    </w:p>
    <w:p w14:paraId="2A1600F9"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公司的利润分配应重视对投资者的合理投资回报，利润分配政策应保持连续性和稳定性，并坚持</w:t>
      </w:r>
      <w:r w:rsidR="00BD591C" w:rsidRPr="0016614F">
        <w:rPr>
          <w:rFonts w:ascii="Times New Roman" w:hAnsi="Times New Roman"/>
          <w:sz w:val="24"/>
        </w:rPr>
        <w:t>现金分红优先、现金分红为主</w:t>
      </w:r>
      <w:r w:rsidRPr="0016614F">
        <w:rPr>
          <w:rFonts w:ascii="Times New Roman" w:hAnsi="Times New Roman"/>
          <w:sz w:val="24"/>
        </w:rPr>
        <w:t>的原则。</w:t>
      </w:r>
    </w:p>
    <w:p w14:paraId="29301312"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（二）公司的利润分配政策</w:t>
      </w:r>
    </w:p>
    <w:p w14:paraId="34585F60"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1</w:t>
      </w:r>
      <w:r w:rsidRPr="0016614F">
        <w:rPr>
          <w:rFonts w:ascii="Times New Roman" w:hAnsi="Times New Roman"/>
          <w:sz w:val="24"/>
        </w:rPr>
        <w:t>、</w:t>
      </w:r>
      <w:r w:rsidR="00614777" w:rsidRPr="0016614F">
        <w:rPr>
          <w:rFonts w:ascii="Times New Roman" w:hAnsi="Times New Roman"/>
          <w:sz w:val="24"/>
        </w:rPr>
        <w:t>利润分配形式和期间</w:t>
      </w:r>
    </w:p>
    <w:p w14:paraId="3D4FA471" w14:textId="77777777" w:rsidR="00EB67FB" w:rsidRPr="0016614F" w:rsidRDefault="00614777" w:rsidP="00E566FA">
      <w:pPr>
        <w:spacing w:line="360" w:lineRule="auto"/>
        <w:ind w:firstLineChars="200" w:firstLine="480"/>
        <w:rPr>
          <w:rFonts w:ascii="Times New Roman" w:hAnsi="Times New Roman"/>
          <w:sz w:val="24"/>
        </w:rPr>
      </w:pPr>
      <w:r w:rsidRPr="0016614F">
        <w:rPr>
          <w:rFonts w:ascii="Times New Roman" w:hAnsi="Times New Roman"/>
          <w:sz w:val="24"/>
        </w:rPr>
        <w:t>公司采取现金、股票或现金与股票相结合的方式分配股利。现金方式优先于股票方式。公司具备现金分红条件的，应当采用现金分红进行利润分配。</w:t>
      </w:r>
    </w:p>
    <w:p w14:paraId="3364503A" w14:textId="77777777" w:rsidR="00EB67FB" w:rsidRPr="0016614F" w:rsidRDefault="00614777" w:rsidP="00E566FA">
      <w:pPr>
        <w:spacing w:line="360" w:lineRule="auto"/>
        <w:ind w:firstLineChars="200" w:firstLine="480"/>
        <w:rPr>
          <w:rFonts w:ascii="Times New Roman" w:hAnsi="Times New Roman"/>
          <w:sz w:val="24"/>
        </w:rPr>
      </w:pPr>
      <w:r w:rsidRPr="0016614F">
        <w:rPr>
          <w:rFonts w:ascii="Times New Roman" w:hAnsi="Times New Roman"/>
          <w:sz w:val="24"/>
        </w:rPr>
        <w:t>在保证公司股本规模和股权结构合理的前提下，基于回报投资者和分享企业价值的考虑，从公司成长性、每股净资产的摊薄、公司股价与公司股本规模的匹配性等真实合理因素出发，当公司股票估值处于合理范围内，公司可以在实施现金分红的同时进行股票股利分配。</w:t>
      </w:r>
    </w:p>
    <w:p w14:paraId="2A669E5C" w14:textId="77777777" w:rsidR="00EB67FB" w:rsidRPr="0016614F" w:rsidRDefault="00614777" w:rsidP="00E566FA">
      <w:pPr>
        <w:spacing w:line="360" w:lineRule="auto"/>
        <w:ind w:firstLineChars="200" w:firstLine="480"/>
        <w:rPr>
          <w:rFonts w:ascii="Times New Roman" w:hAnsi="Times New Roman"/>
          <w:sz w:val="24"/>
        </w:rPr>
      </w:pPr>
      <w:r w:rsidRPr="0016614F">
        <w:rPr>
          <w:rFonts w:ascii="Times New Roman" w:hAnsi="Times New Roman"/>
          <w:sz w:val="24"/>
        </w:rPr>
        <w:t>利润分配不得超过累计可分配利润的范围，不得损害公司持续经营能力。公司一般按照年度进行现金分红，公司董事会可以根据公司发展需要进行中期现金分红。</w:t>
      </w:r>
    </w:p>
    <w:p w14:paraId="3DD5E85E" w14:textId="77777777" w:rsidR="002E1E6C" w:rsidRPr="0016614F" w:rsidRDefault="002E1E6C" w:rsidP="00F47095">
      <w:pPr>
        <w:autoSpaceDE w:val="0"/>
        <w:autoSpaceDN w:val="0"/>
        <w:spacing w:line="360" w:lineRule="auto"/>
        <w:ind w:firstLineChars="200" w:firstLine="480"/>
        <w:rPr>
          <w:rFonts w:ascii="Times New Roman" w:hAnsi="Times New Roman"/>
          <w:sz w:val="24"/>
        </w:rPr>
      </w:pPr>
      <w:r w:rsidRPr="0016614F">
        <w:rPr>
          <w:rFonts w:ascii="Times New Roman" w:hAnsi="Times New Roman"/>
          <w:sz w:val="24"/>
        </w:rPr>
        <w:t>2</w:t>
      </w:r>
      <w:r w:rsidRPr="0016614F">
        <w:rPr>
          <w:rFonts w:ascii="Times New Roman" w:hAnsi="Times New Roman"/>
          <w:sz w:val="24"/>
        </w:rPr>
        <w:t>、现金分红条件及最低比例</w:t>
      </w:r>
    </w:p>
    <w:p w14:paraId="524039C9" w14:textId="77777777" w:rsidR="002E1E6C" w:rsidRPr="0016614F" w:rsidRDefault="002E1E6C" w:rsidP="00F47095">
      <w:pPr>
        <w:autoSpaceDE w:val="0"/>
        <w:autoSpaceDN w:val="0"/>
        <w:spacing w:line="360" w:lineRule="auto"/>
        <w:ind w:firstLineChars="200" w:firstLine="480"/>
        <w:rPr>
          <w:rFonts w:ascii="Times New Roman" w:hAnsi="Times New Roman"/>
          <w:kern w:val="0"/>
          <w:sz w:val="24"/>
        </w:rPr>
      </w:pPr>
      <w:r w:rsidRPr="0016614F">
        <w:rPr>
          <w:rFonts w:ascii="Times New Roman" w:hAnsi="Times New Roman"/>
          <w:sz w:val="24"/>
        </w:rPr>
        <w:t>公司主要采取现金分红的利润分配政策，即公司当年度实现盈利，在依法弥补亏损、提取法定公积金、任意公积金后有可分配利润的，则公司应当进行现金分红。如无重大投资计划或重大现金支出发生，单一年度以现金方式分配的利润不少于当年度实现的可分配利润的</w:t>
      </w:r>
      <w:r w:rsidRPr="0016614F">
        <w:rPr>
          <w:rFonts w:ascii="Times New Roman" w:hAnsi="Times New Roman"/>
          <w:sz w:val="24"/>
        </w:rPr>
        <w:t>10%</w:t>
      </w:r>
      <w:r w:rsidRPr="0016614F">
        <w:rPr>
          <w:rFonts w:ascii="Times New Roman" w:hAnsi="Times New Roman"/>
          <w:kern w:val="0"/>
          <w:sz w:val="24"/>
        </w:rPr>
        <w:t>。</w:t>
      </w:r>
    </w:p>
    <w:p w14:paraId="04F5B37B" w14:textId="77777777" w:rsidR="002E1E6C" w:rsidRPr="0016614F" w:rsidRDefault="002E1E6C" w:rsidP="00F47095">
      <w:pPr>
        <w:autoSpaceDE w:val="0"/>
        <w:autoSpaceDN w:val="0"/>
        <w:spacing w:line="360" w:lineRule="auto"/>
        <w:ind w:firstLineChars="200" w:firstLine="480"/>
        <w:rPr>
          <w:rFonts w:ascii="Times New Roman" w:hAnsi="Times New Roman"/>
          <w:kern w:val="0"/>
          <w:sz w:val="24"/>
        </w:rPr>
      </w:pPr>
      <w:r w:rsidRPr="0016614F">
        <w:rPr>
          <w:rFonts w:ascii="Times New Roman" w:hAnsi="Times New Roman"/>
          <w:kern w:val="0"/>
          <w:sz w:val="24"/>
        </w:rPr>
        <w:t>重大投资计划或者重大现金支出指以下情形之一：</w:t>
      </w:r>
    </w:p>
    <w:p w14:paraId="60F338E5" w14:textId="77777777" w:rsidR="002E1E6C" w:rsidRPr="0016614F" w:rsidRDefault="002E1E6C" w:rsidP="00F47095">
      <w:pPr>
        <w:autoSpaceDE w:val="0"/>
        <w:autoSpaceDN w:val="0"/>
        <w:spacing w:line="360" w:lineRule="auto"/>
        <w:ind w:firstLineChars="200" w:firstLine="480"/>
        <w:rPr>
          <w:rFonts w:ascii="Times New Roman" w:hAnsi="Times New Roman"/>
          <w:kern w:val="0"/>
          <w:sz w:val="24"/>
        </w:rPr>
      </w:pPr>
      <w:r w:rsidRPr="0016614F">
        <w:rPr>
          <w:rFonts w:ascii="Times New Roman" w:hAnsi="Times New Roman"/>
          <w:kern w:val="0"/>
          <w:sz w:val="24"/>
        </w:rPr>
        <w:t>（</w:t>
      </w:r>
      <w:r w:rsidRPr="0016614F">
        <w:rPr>
          <w:rFonts w:ascii="Times New Roman" w:hAnsi="Times New Roman"/>
          <w:kern w:val="0"/>
          <w:sz w:val="24"/>
        </w:rPr>
        <w:t>1</w:t>
      </w:r>
      <w:r w:rsidRPr="0016614F">
        <w:rPr>
          <w:rFonts w:ascii="Times New Roman" w:hAnsi="Times New Roman"/>
          <w:kern w:val="0"/>
          <w:sz w:val="24"/>
        </w:rPr>
        <w:t>）公司未来十二个月内拟对外投资、收购资产或者购买设备累计支出达</w:t>
      </w:r>
      <w:r w:rsidRPr="0016614F">
        <w:rPr>
          <w:rFonts w:ascii="Times New Roman" w:hAnsi="Times New Roman"/>
          <w:kern w:val="0"/>
          <w:sz w:val="24"/>
        </w:rPr>
        <w:lastRenderedPageBreak/>
        <w:t>到或超过公司最近一期经审计净资产的</w:t>
      </w:r>
      <w:r w:rsidRPr="0016614F">
        <w:rPr>
          <w:rFonts w:ascii="Times New Roman" w:hAnsi="Times New Roman"/>
          <w:sz w:val="24"/>
        </w:rPr>
        <w:t>50%</w:t>
      </w:r>
      <w:r w:rsidRPr="0016614F">
        <w:rPr>
          <w:rFonts w:ascii="Times New Roman" w:hAnsi="Times New Roman"/>
          <w:kern w:val="0"/>
          <w:sz w:val="24"/>
        </w:rPr>
        <w:t>，且超过</w:t>
      </w:r>
      <w:r w:rsidRPr="0016614F">
        <w:rPr>
          <w:rFonts w:ascii="Times New Roman" w:hAnsi="Times New Roman"/>
          <w:sz w:val="24"/>
        </w:rPr>
        <w:t>5,000</w:t>
      </w:r>
      <w:r w:rsidRPr="0016614F">
        <w:rPr>
          <w:rFonts w:ascii="Times New Roman" w:hAnsi="Times New Roman"/>
          <w:kern w:val="0"/>
          <w:sz w:val="24"/>
        </w:rPr>
        <w:t>万元；</w:t>
      </w:r>
    </w:p>
    <w:p w14:paraId="6DDA8068" w14:textId="77777777" w:rsidR="002E1E6C" w:rsidRPr="0016614F" w:rsidRDefault="002E1E6C" w:rsidP="00F47095">
      <w:pPr>
        <w:autoSpaceDE w:val="0"/>
        <w:autoSpaceDN w:val="0"/>
        <w:spacing w:line="360" w:lineRule="auto"/>
        <w:ind w:firstLineChars="200" w:firstLine="480"/>
        <w:rPr>
          <w:rFonts w:ascii="Times New Roman" w:hAnsi="Times New Roman"/>
          <w:kern w:val="0"/>
          <w:sz w:val="24"/>
        </w:rPr>
      </w:pPr>
      <w:r w:rsidRPr="0016614F">
        <w:rPr>
          <w:rFonts w:ascii="Times New Roman" w:hAnsi="Times New Roman"/>
          <w:kern w:val="0"/>
          <w:sz w:val="24"/>
        </w:rPr>
        <w:t>（</w:t>
      </w:r>
      <w:r w:rsidRPr="0016614F">
        <w:rPr>
          <w:rFonts w:ascii="Times New Roman" w:hAnsi="Times New Roman"/>
          <w:kern w:val="0"/>
          <w:sz w:val="24"/>
        </w:rPr>
        <w:t>2</w:t>
      </w:r>
      <w:r w:rsidRPr="0016614F">
        <w:rPr>
          <w:rFonts w:ascii="Times New Roman" w:hAnsi="Times New Roman"/>
          <w:kern w:val="0"/>
          <w:sz w:val="24"/>
        </w:rPr>
        <w:t>）公司未来十二个月内拟对外投资、收购资产或者购买设备累计支出达到或超过公司最近一期经审计总资产的</w:t>
      </w:r>
      <w:r w:rsidRPr="0016614F">
        <w:rPr>
          <w:rFonts w:ascii="Times New Roman" w:hAnsi="Times New Roman"/>
          <w:sz w:val="24"/>
        </w:rPr>
        <w:t>30%</w:t>
      </w:r>
      <w:r w:rsidRPr="0016614F">
        <w:rPr>
          <w:rFonts w:ascii="Times New Roman" w:hAnsi="Times New Roman"/>
          <w:kern w:val="0"/>
          <w:sz w:val="24"/>
        </w:rPr>
        <w:t>。</w:t>
      </w:r>
    </w:p>
    <w:p w14:paraId="727D001A" w14:textId="77777777" w:rsidR="002E1E6C" w:rsidRPr="0016614F" w:rsidRDefault="002E1E6C" w:rsidP="00F47095">
      <w:pPr>
        <w:autoSpaceDE w:val="0"/>
        <w:autoSpaceDN w:val="0"/>
        <w:spacing w:line="360" w:lineRule="auto"/>
        <w:ind w:firstLineChars="200" w:firstLine="480"/>
        <w:rPr>
          <w:rFonts w:ascii="Times New Roman" w:hAnsi="Times New Roman"/>
          <w:kern w:val="0"/>
          <w:sz w:val="24"/>
        </w:rPr>
      </w:pPr>
      <w:r w:rsidRPr="0016614F">
        <w:rPr>
          <w:rFonts w:ascii="Times New Roman" w:hAnsi="Times New Roman"/>
          <w:kern w:val="0"/>
          <w:sz w:val="24"/>
        </w:rPr>
        <w:t>满足上述条件的重大投资计划或者重大现金支出须由董事会审议后提交股东大会审议批准。</w:t>
      </w:r>
    </w:p>
    <w:p w14:paraId="4079DC0F"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公司利润分配不得超过累计可分配利润的范围，不得损害公司持续经营能力。</w:t>
      </w:r>
    </w:p>
    <w:p w14:paraId="1DFBF39C"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3</w:t>
      </w:r>
      <w:r w:rsidRPr="0016614F">
        <w:rPr>
          <w:rFonts w:ascii="Times New Roman" w:hAnsi="Times New Roman"/>
          <w:sz w:val="24"/>
        </w:rPr>
        <w:t>、发放股票股利的具体条件</w:t>
      </w:r>
    </w:p>
    <w:p w14:paraId="65BD5813"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若公司业绩增长快速，并且董事会认为公司股票价格与公司股本规模不匹配时，可以在满足上述现金股利分配之余，提出实施股票股利分配预案，提交股东大会审议。</w:t>
      </w:r>
    </w:p>
    <w:p w14:paraId="2BE8B7C8" w14:textId="77777777" w:rsidR="00EB67FB" w:rsidRPr="0016614F" w:rsidRDefault="00614777" w:rsidP="00F47095">
      <w:pPr>
        <w:spacing w:line="360" w:lineRule="auto"/>
        <w:ind w:firstLineChars="200" w:firstLine="480"/>
        <w:rPr>
          <w:rFonts w:ascii="Times New Roman" w:hAnsi="Times New Roman"/>
          <w:sz w:val="24"/>
        </w:rPr>
      </w:pPr>
      <w:r w:rsidRPr="0016614F">
        <w:rPr>
          <w:rFonts w:ascii="Times New Roman" w:hAnsi="Times New Roman"/>
          <w:sz w:val="24"/>
        </w:rPr>
        <w:t>如公司采取现金及股票股利结合的方式分配利润的，应当遵循以下原则：</w:t>
      </w:r>
    </w:p>
    <w:p w14:paraId="19DF3632" w14:textId="77777777" w:rsidR="00EB67FB" w:rsidRPr="0016614F" w:rsidRDefault="00614777" w:rsidP="00F47095">
      <w:pPr>
        <w:spacing w:line="360" w:lineRule="auto"/>
        <w:ind w:firstLineChars="200" w:firstLine="480"/>
        <w:rPr>
          <w:rFonts w:ascii="Times New Roman" w:hAnsi="Times New Roman"/>
          <w:sz w:val="24"/>
        </w:rPr>
      </w:pPr>
      <w:r w:rsidRPr="0016614F">
        <w:rPr>
          <w:rFonts w:ascii="Times New Roman" w:hAnsi="Times New Roman"/>
          <w:sz w:val="24"/>
        </w:rPr>
        <w:t>（</w:t>
      </w:r>
      <w:r w:rsidRPr="0016614F">
        <w:rPr>
          <w:rFonts w:ascii="Times New Roman" w:hAnsi="Times New Roman"/>
          <w:sz w:val="24"/>
        </w:rPr>
        <w:t>1</w:t>
      </w:r>
      <w:r w:rsidRPr="0016614F">
        <w:rPr>
          <w:rFonts w:ascii="Times New Roman" w:hAnsi="Times New Roman"/>
          <w:sz w:val="24"/>
        </w:rPr>
        <w:t>）公司发展阶段属成熟期且无重大资金支出安排的，进行利润分配时，现金分红在本次利润分配中所占比例最低应达到</w:t>
      </w:r>
      <w:r w:rsidRPr="0016614F">
        <w:rPr>
          <w:rFonts w:ascii="Times New Roman" w:hAnsi="Times New Roman"/>
          <w:sz w:val="24"/>
        </w:rPr>
        <w:t>80%</w:t>
      </w:r>
      <w:r w:rsidRPr="0016614F">
        <w:rPr>
          <w:rFonts w:ascii="Times New Roman" w:hAnsi="Times New Roman"/>
          <w:sz w:val="24"/>
        </w:rPr>
        <w:t>；</w:t>
      </w:r>
    </w:p>
    <w:p w14:paraId="232EDB08" w14:textId="77777777" w:rsidR="00EB67FB" w:rsidRPr="0016614F" w:rsidRDefault="00614777" w:rsidP="00F47095">
      <w:pPr>
        <w:spacing w:line="360" w:lineRule="auto"/>
        <w:ind w:firstLineChars="200" w:firstLine="480"/>
        <w:rPr>
          <w:rFonts w:ascii="Times New Roman" w:hAnsi="Times New Roman"/>
          <w:sz w:val="24"/>
        </w:rPr>
      </w:pPr>
      <w:r w:rsidRPr="0016614F">
        <w:rPr>
          <w:rFonts w:ascii="Times New Roman" w:hAnsi="Times New Roman"/>
          <w:sz w:val="24"/>
        </w:rPr>
        <w:t>（</w:t>
      </w:r>
      <w:r w:rsidRPr="0016614F">
        <w:rPr>
          <w:rFonts w:ascii="Times New Roman" w:hAnsi="Times New Roman"/>
          <w:sz w:val="24"/>
        </w:rPr>
        <w:t>2</w:t>
      </w:r>
      <w:r w:rsidRPr="0016614F">
        <w:rPr>
          <w:rFonts w:ascii="Times New Roman" w:hAnsi="Times New Roman"/>
          <w:sz w:val="24"/>
        </w:rPr>
        <w:t>）公司发展阶段属成熟期且有重大资金支出安排的，进行利润分配时，现金分红在本次利润分配中所占比例最低应达到</w:t>
      </w:r>
      <w:r w:rsidRPr="0016614F">
        <w:rPr>
          <w:rFonts w:ascii="Times New Roman" w:hAnsi="Times New Roman"/>
          <w:sz w:val="24"/>
        </w:rPr>
        <w:t>40%</w:t>
      </w:r>
      <w:r w:rsidRPr="0016614F">
        <w:rPr>
          <w:rFonts w:ascii="Times New Roman" w:hAnsi="Times New Roman"/>
          <w:sz w:val="24"/>
        </w:rPr>
        <w:t>；</w:t>
      </w:r>
    </w:p>
    <w:p w14:paraId="57958497" w14:textId="77777777" w:rsidR="00EB67FB" w:rsidRPr="0016614F" w:rsidRDefault="00614777" w:rsidP="00F47095">
      <w:pPr>
        <w:spacing w:line="360" w:lineRule="auto"/>
        <w:ind w:firstLineChars="200" w:firstLine="480"/>
        <w:rPr>
          <w:rFonts w:ascii="Times New Roman" w:hAnsi="Times New Roman"/>
          <w:sz w:val="24"/>
        </w:rPr>
      </w:pPr>
      <w:r w:rsidRPr="0016614F">
        <w:rPr>
          <w:rFonts w:ascii="Times New Roman" w:hAnsi="Times New Roman"/>
          <w:sz w:val="24"/>
        </w:rPr>
        <w:t>（</w:t>
      </w:r>
      <w:r w:rsidRPr="0016614F">
        <w:rPr>
          <w:rFonts w:ascii="Times New Roman" w:hAnsi="Times New Roman"/>
          <w:sz w:val="24"/>
        </w:rPr>
        <w:t>3</w:t>
      </w:r>
      <w:r w:rsidRPr="0016614F">
        <w:rPr>
          <w:rFonts w:ascii="Times New Roman" w:hAnsi="Times New Roman"/>
          <w:sz w:val="24"/>
        </w:rPr>
        <w:t>）公司发展阶段属成长期且有重大资金支出安排的，进行利润分配时，现金分红在本次利润分配中所占比例最低应达到</w:t>
      </w:r>
      <w:r w:rsidRPr="0016614F">
        <w:rPr>
          <w:rFonts w:ascii="Times New Roman" w:hAnsi="Times New Roman"/>
          <w:sz w:val="24"/>
        </w:rPr>
        <w:t>20%</w:t>
      </w:r>
      <w:r w:rsidRPr="0016614F">
        <w:rPr>
          <w:rFonts w:ascii="Times New Roman" w:hAnsi="Times New Roman"/>
          <w:sz w:val="24"/>
        </w:rPr>
        <w:t>。</w:t>
      </w:r>
    </w:p>
    <w:p w14:paraId="1E0C8806"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4</w:t>
      </w:r>
      <w:r w:rsidRPr="0016614F">
        <w:rPr>
          <w:rFonts w:ascii="Times New Roman" w:hAnsi="Times New Roman"/>
          <w:sz w:val="24"/>
        </w:rPr>
        <w:t>、利润分配的期间间隔</w:t>
      </w:r>
    </w:p>
    <w:p w14:paraId="61CB089F" w14:textId="77777777" w:rsidR="002E1E6C" w:rsidRPr="0016614F" w:rsidRDefault="002E1E6C" w:rsidP="00F47095">
      <w:pPr>
        <w:spacing w:line="360" w:lineRule="auto"/>
        <w:ind w:firstLineChars="200" w:firstLine="480"/>
        <w:rPr>
          <w:rFonts w:ascii="宋体"/>
          <w:sz w:val="24"/>
        </w:rPr>
      </w:pPr>
      <w:r w:rsidRPr="0016614F">
        <w:rPr>
          <w:rFonts w:ascii="Times New Roman" w:hAnsi="Times New Roman"/>
          <w:sz w:val="24"/>
        </w:rPr>
        <w:t>一般进行年度分红，公司董事会</w:t>
      </w:r>
      <w:r w:rsidRPr="0016614F">
        <w:rPr>
          <w:rFonts w:hint="eastAsia"/>
          <w:sz w:val="24"/>
        </w:rPr>
        <w:t>也可以根据公司的资金需求状况提议进行中期利润分配</w:t>
      </w:r>
      <w:r w:rsidRPr="0016614F">
        <w:rPr>
          <w:rFonts w:ascii="宋体" w:hAnsi="宋体" w:hint="eastAsia"/>
          <w:sz w:val="24"/>
        </w:rPr>
        <w:t>。</w:t>
      </w:r>
    </w:p>
    <w:p w14:paraId="4516AFAD" w14:textId="77777777" w:rsidR="002E1E6C" w:rsidRPr="0016614F" w:rsidRDefault="002E1E6C" w:rsidP="00F47095">
      <w:pPr>
        <w:spacing w:line="360" w:lineRule="auto"/>
        <w:ind w:firstLineChars="200" w:firstLine="480"/>
        <w:rPr>
          <w:rFonts w:ascii="宋体"/>
          <w:sz w:val="24"/>
        </w:rPr>
      </w:pPr>
      <w:r w:rsidRPr="0016614F">
        <w:rPr>
          <w:rFonts w:ascii="宋体" w:hAnsi="宋体" w:hint="eastAsia"/>
          <w:sz w:val="24"/>
        </w:rPr>
        <w:t>（三）利润分配的审议程序</w:t>
      </w:r>
    </w:p>
    <w:p w14:paraId="125E599D" w14:textId="67B847E5" w:rsidR="002E1E6C" w:rsidRPr="0016614F" w:rsidRDefault="002E1E6C" w:rsidP="00F47095">
      <w:pPr>
        <w:spacing w:line="360" w:lineRule="auto"/>
        <w:ind w:firstLineChars="200" w:firstLine="480"/>
        <w:rPr>
          <w:rFonts w:ascii="Times New Roman" w:hAnsi="Times New Roman"/>
          <w:sz w:val="24"/>
        </w:rPr>
      </w:pPr>
      <w:r w:rsidRPr="0016614F">
        <w:rPr>
          <w:rFonts w:ascii="宋体" w:hAnsi="宋体" w:hint="eastAsia"/>
          <w:sz w:val="24"/>
        </w:rPr>
        <w:t>定期报告</w:t>
      </w:r>
      <w:r w:rsidRPr="0016614F">
        <w:rPr>
          <w:rFonts w:ascii="Times New Roman" w:hAnsi="Times New Roman"/>
          <w:sz w:val="24"/>
        </w:rPr>
        <w:t>公布前，公司董事会在充分考虑公司持续经营能力、保证生产正常经营及发展所需资金和重视对投资者的合理投资回报的前提下研究论证利润分配的预案；董事会审议并在定期报告中公告利润分配预案，提交股东大会批准；对于公司盈利但公司董事会未做出现金利润分配预案的，应在定期报告中披露原因、未用于分红的资金留存公司的用途。在有关决策和论证过程中应当充分考虑独立董事、外部监事和公众投资者的意见。</w:t>
      </w:r>
    </w:p>
    <w:p w14:paraId="48A0A6BD"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公司董事会须在股东大会批准后二个月内完成股利（或股份）的派发事项。</w:t>
      </w:r>
    </w:p>
    <w:p w14:paraId="56297E2B"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（四）利润分配政策的变更</w:t>
      </w:r>
    </w:p>
    <w:p w14:paraId="10DA2BD7" w14:textId="7536AE54"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lastRenderedPageBreak/>
        <w:t>公司如因外部经营环境或者自身经营状况发生较大变化而需要调整利润分配政策的，调整后的利润分配政策不得违反中国证监会和证券交易所的有关规定。有关调整利润分配政策的议案由董事会制定，</w:t>
      </w:r>
      <w:r w:rsidR="00FB5693">
        <w:rPr>
          <w:rFonts w:ascii="Times New Roman" w:hAnsi="Times New Roman" w:hint="eastAsia"/>
          <w:sz w:val="24"/>
        </w:rPr>
        <w:t xml:space="preserve"> </w:t>
      </w:r>
      <w:r w:rsidRPr="0016614F">
        <w:rPr>
          <w:rFonts w:ascii="Times New Roman" w:hAnsi="Times New Roman"/>
          <w:sz w:val="24"/>
        </w:rPr>
        <w:t>监事会应当对利润分配政策发表意见。调整后的利润分配议案经公司董事会审议后提交股东大会审议，并经出席股东大会的股东所持表决权的</w:t>
      </w:r>
      <w:r w:rsidRPr="0016614F">
        <w:rPr>
          <w:rFonts w:ascii="Times New Roman" w:hAnsi="Times New Roman"/>
          <w:sz w:val="24"/>
        </w:rPr>
        <w:t>2/3</w:t>
      </w:r>
      <w:r w:rsidRPr="0016614F">
        <w:rPr>
          <w:rFonts w:ascii="Times New Roman" w:hAnsi="Times New Roman"/>
          <w:sz w:val="24"/>
        </w:rPr>
        <w:t>以上通过。公司应当安排通过证券交易所交易系统、互联网投票系统等网络投票方式为社会公众股东参加股东大会提供便利。下列情况为前款所称的外部经营环境或者自身经营状况的较大变化：</w:t>
      </w:r>
    </w:p>
    <w:p w14:paraId="1CD08005"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w:t>
      </w:r>
      <w:r w:rsidRPr="0016614F">
        <w:rPr>
          <w:rFonts w:ascii="Times New Roman" w:hAnsi="Times New Roman"/>
          <w:sz w:val="24"/>
        </w:rPr>
        <w:t>1</w:t>
      </w:r>
      <w:r w:rsidRPr="0016614F">
        <w:rPr>
          <w:rFonts w:ascii="Times New Roman" w:hAnsi="Times New Roman"/>
          <w:sz w:val="24"/>
        </w:rPr>
        <w:t>）国家制定的法律法规及行业政策发生重大变化，非因公司自身原因导致公司经营亏损；</w:t>
      </w:r>
    </w:p>
    <w:p w14:paraId="05CBFA0A"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w:t>
      </w:r>
      <w:r w:rsidRPr="0016614F">
        <w:rPr>
          <w:rFonts w:ascii="Times New Roman" w:hAnsi="Times New Roman"/>
          <w:sz w:val="24"/>
        </w:rPr>
        <w:t>2</w:t>
      </w:r>
      <w:r w:rsidRPr="0016614F">
        <w:rPr>
          <w:rFonts w:ascii="Times New Roman" w:hAnsi="Times New Roman"/>
          <w:sz w:val="24"/>
        </w:rPr>
        <w:t>）出现地震、台风、水灾、战争等不能预见、不能避免并不能克服的不可抗力因素，对公司生产经营造成重大不利影响导致公司经营亏损；</w:t>
      </w:r>
    </w:p>
    <w:p w14:paraId="7D440A46" w14:textId="77777777" w:rsidR="002E1E6C" w:rsidRPr="0016614F" w:rsidRDefault="002E1E6C" w:rsidP="00F47095">
      <w:pPr>
        <w:spacing w:line="360" w:lineRule="auto"/>
        <w:ind w:firstLineChars="200" w:firstLine="480"/>
        <w:rPr>
          <w:rFonts w:ascii="Times New Roman" w:hAnsi="Times New Roman"/>
          <w:sz w:val="24"/>
        </w:rPr>
      </w:pPr>
      <w:r w:rsidRPr="0016614F">
        <w:rPr>
          <w:rFonts w:ascii="Times New Roman" w:hAnsi="Times New Roman"/>
          <w:sz w:val="24"/>
        </w:rPr>
        <w:t>（</w:t>
      </w:r>
      <w:r w:rsidRPr="0016614F">
        <w:rPr>
          <w:rFonts w:ascii="Times New Roman" w:hAnsi="Times New Roman"/>
          <w:sz w:val="24"/>
        </w:rPr>
        <w:t>3</w:t>
      </w:r>
      <w:r w:rsidRPr="0016614F">
        <w:rPr>
          <w:rFonts w:ascii="Times New Roman" w:hAnsi="Times New Roman"/>
          <w:sz w:val="24"/>
        </w:rPr>
        <w:t>）公司法定公积金弥补以前年度亏损后，公司当年实现净利润仍不足以弥补以前年度亏损；</w:t>
      </w:r>
    </w:p>
    <w:p w14:paraId="364B2BEC" w14:textId="77777777" w:rsidR="006D363E" w:rsidRPr="0016614F" w:rsidRDefault="002E1E6C" w:rsidP="00F47095">
      <w:pPr>
        <w:spacing w:line="360" w:lineRule="auto"/>
        <w:ind w:firstLineChars="200" w:firstLine="480"/>
        <w:rPr>
          <w:rFonts w:ascii="Times New Roman" w:hAnsi="Times New Roman"/>
        </w:rPr>
      </w:pPr>
      <w:r w:rsidRPr="0016614F">
        <w:rPr>
          <w:rFonts w:ascii="Times New Roman" w:hAnsi="Times New Roman"/>
          <w:sz w:val="24"/>
        </w:rPr>
        <w:t>（</w:t>
      </w:r>
      <w:r w:rsidRPr="0016614F">
        <w:rPr>
          <w:rFonts w:ascii="Times New Roman" w:hAnsi="Times New Roman"/>
          <w:sz w:val="24"/>
        </w:rPr>
        <w:t>4</w:t>
      </w:r>
      <w:r w:rsidRPr="0016614F">
        <w:rPr>
          <w:rFonts w:ascii="Times New Roman" w:hAnsi="Times New Roman"/>
          <w:sz w:val="24"/>
        </w:rPr>
        <w:t>）中国证监会和证券交易所规定的其他事项</w:t>
      </w:r>
      <w:r w:rsidR="00BE74F6" w:rsidRPr="0016614F">
        <w:rPr>
          <w:rFonts w:ascii="Times New Roman" w:hAnsi="Times New Roman"/>
          <w:sz w:val="24"/>
        </w:rPr>
        <w:t>。</w:t>
      </w:r>
    </w:p>
    <w:p w14:paraId="7CE0C663" w14:textId="77777777" w:rsidR="00414799" w:rsidRPr="0016614F" w:rsidRDefault="00414799" w:rsidP="00F47095">
      <w:pPr>
        <w:spacing w:line="360" w:lineRule="auto"/>
        <w:ind w:firstLineChars="200" w:firstLine="482"/>
        <w:jc w:val="center"/>
        <w:rPr>
          <w:rFonts w:ascii="Times New Roman" w:hAnsi="Times New Roman"/>
          <w:b/>
          <w:color w:val="000000"/>
          <w:sz w:val="24"/>
        </w:rPr>
      </w:pPr>
    </w:p>
    <w:p w14:paraId="5627B302"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t>第二节</w:t>
      </w:r>
      <w:r w:rsidRPr="0016614F">
        <w:rPr>
          <w:rFonts w:ascii="Times New Roman" w:hAnsi="Times New Roman"/>
          <w:b/>
          <w:color w:val="000000"/>
          <w:sz w:val="24"/>
        </w:rPr>
        <w:t xml:space="preserve">  </w:t>
      </w:r>
      <w:r w:rsidRPr="0016614F">
        <w:rPr>
          <w:rFonts w:ascii="Times New Roman" w:hAnsi="Times New Roman"/>
          <w:b/>
          <w:color w:val="000000"/>
          <w:sz w:val="24"/>
        </w:rPr>
        <w:t>内部审计</w:t>
      </w:r>
    </w:p>
    <w:p w14:paraId="4C0B350F" w14:textId="77777777" w:rsidR="002E1E6C" w:rsidRPr="0016614F" w:rsidRDefault="002E1E6C" w:rsidP="00F47095">
      <w:pPr>
        <w:spacing w:line="360" w:lineRule="auto"/>
        <w:ind w:firstLineChars="200" w:firstLine="480"/>
        <w:rPr>
          <w:rFonts w:ascii="Times New Roman" w:hAnsi="Times New Roman"/>
          <w:color w:val="000000"/>
          <w:sz w:val="24"/>
        </w:rPr>
      </w:pPr>
    </w:p>
    <w:p w14:paraId="64FF586A"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公司实行内部审计制度，配备专职审计人员，对公司财务收支和经济活动进行内部审计监督。</w:t>
      </w:r>
    </w:p>
    <w:p w14:paraId="32EFBDCA"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公司内部审计制度和审计人员的职责，应当经董事会批准后实施。审计负责人向董事会负责并报告工作。</w:t>
      </w:r>
    </w:p>
    <w:p w14:paraId="3250BBB6" w14:textId="77777777" w:rsidR="00D65BFB" w:rsidRPr="0016614F" w:rsidRDefault="00D65BFB" w:rsidP="00F47095">
      <w:pPr>
        <w:spacing w:line="360" w:lineRule="auto"/>
        <w:ind w:firstLineChars="200" w:firstLine="480"/>
        <w:rPr>
          <w:rFonts w:ascii="Times New Roman" w:hAnsi="Times New Roman"/>
          <w:color w:val="000000"/>
          <w:sz w:val="24"/>
        </w:rPr>
      </w:pPr>
    </w:p>
    <w:p w14:paraId="5E3DF9FA"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t>第三节</w:t>
      </w:r>
      <w:r w:rsidRPr="0016614F">
        <w:rPr>
          <w:rFonts w:ascii="Times New Roman" w:hAnsi="Times New Roman"/>
          <w:b/>
          <w:color w:val="000000"/>
          <w:sz w:val="24"/>
        </w:rPr>
        <w:t xml:space="preserve">  </w:t>
      </w:r>
      <w:r w:rsidRPr="0016614F">
        <w:rPr>
          <w:rFonts w:ascii="Times New Roman" w:hAnsi="Times New Roman"/>
          <w:b/>
          <w:color w:val="000000"/>
          <w:sz w:val="24"/>
        </w:rPr>
        <w:t>会计师事务所的聘任</w:t>
      </w:r>
    </w:p>
    <w:p w14:paraId="0AABC2E4" w14:textId="77777777" w:rsidR="002E1E6C" w:rsidRPr="0016614F" w:rsidRDefault="002E1E6C" w:rsidP="00F47095">
      <w:pPr>
        <w:spacing w:line="360" w:lineRule="auto"/>
        <w:ind w:firstLineChars="200" w:firstLine="480"/>
        <w:rPr>
          <w:rFonts w:ascii="Times New Roman" w:hAnsi="Times New Roman"/>
          <w:color w:val="000000"/>
          <w:sz w:val="24"/>
        </w:rPr>
      </w:pPr>
    </w:p>
    <w:p w14:paraId="7A605AD9"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公司聘用</w:t>
      </w:r>
      <w:r w:rsidR="00AF26CC" w:rsidRPr="004B38AE">
        <w:rPr>
          <w:rFonts w:ascii="宋体" w:hAnsi="宋体" w:hint="eastAsia"/>
          <w:color w:val="000000"/>
          <w:sz w:val="24"/>
        </w:rPr>
        <w:t>符合《证券法》规定</w:t>
      </w:r>
      <w:r w:rsidRPr="00DA5306">
        <w:rPr>
          <w:rFonts w:ascii="宋体" w:hAnsi="宋体"/>
          <w:color w:val="000000"/>
          <w:sz w:val="24"/>
        </w:rPr>
        <w:t>的会计师事务所进行会计报表审计、净资产验证及其他相关的咨询服务等业务，聘期1年，可以续聘。</w:t>
      </w:r>
    </w:p>
    <w:p w14:paraId="5D8A359C"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公司聘用会计师事务所必须由股东大会决定，董事会不得在股东大会决定前委任会计师事务所。</w:t>
      </w:r>
    </w:p>
    <w:p w14:paraId="1A378867"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公司保证向聘用的会计师事务所提供真实、完整的会计</w:t>
      </w:r>
      <w:r w:rsidRPr="00DA5306">
        <w:rPr>
          <w:rFonts w:ascii="宋体" w:hAnsi="宋体"/>
          <w:color w:val="000000"/>
          <w:sz w:val="24"/>
        </w:rPr>
        <w:lastRenderedPageBreak/>
        <w:t>凭证、会计账簿、财务会计报告及其他会计资料，不得拒绝、隐匿、谎报。</w:t>
      </w:r>
    </w:p>
    <w:p w14:paraId="5F788C04"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会计师事务所的审计费用由股东大会决定。</w:t>
      </w:r>
    </w:p>
    <w:p w14:paraId="2EA062ED" w14:textId="77777777" w:rsidR="002E1E6C" w:rsidRPr="0016614F" w:rsidRDefault="002E1E6C" w:rsidP="00F47095">
      <w:pPr>
        <w:pStyle w:val="ac"/>
        <w:numPr>
          <w:ilvl w:val="0"/>
          <w:numId w:val="23"/>
        </w:numPr>
        <w:tabs>
          <w:tab w:val="left" w:pos="1418"/>
        </w:tabs>
        <w:spacing w:line="360" w:lineRule="auto"/>
        <w:ind w:left="0" w:firstLine="480"/>
        <w:rPr>
          <w:rFonts w:ascii="Times New Roman" w:hAnsi="Times New Roman"/>
          <w:color w:val="000000"/>
          <w:sz w:val="24"/>
        </w:rPr>
      </w:pPr>
      <w:r w:rsidRPr="00DA5306">
        <w:rPr>
          <w:rFonts w:ascii="宋体" w:hAnsi="宋体"/>
          <w:color w:val="000000"/>
          <w:sz w:val="24"/>
        </w:rPr>
        <w:t>公司解聘或者不再续聘会计师事务所时，提</w:t>
      </w:r>
      <w:r w:rsidRPr="0016614F">
        <w:rPr>
          <w:rFonts w:ascii="Times New Roman" w:hAnsi="Times New Roman"/>
          <w:color w:val="000000"/>
          <w:sz w:val="24"/>
        </w:rPr>
        <w:t>前</w:t>
      </w:r>
      <w:r w:rsidRPr="0016614F">
        <w:rPr>
          <w:rFonts w:ascii="Times New Roman" w:hAnsi="Times New Roman"/>
          <w:color w:val="000000"/>
          <w:sz w:val="24"/>
        </w:rPr>
        <w:t>30</w:t>
      </w:r>
      <w:r w:rsidRPr="0016614F">
        <w:rPr>
          <w:rFonts w:ascii="Times New Roman" w:hAnsi="Times New Roman"/>
          <w:color w:val="000000"/>
          <w:sz w:val="24"/>
        </w:rPr>
        <w:t>天通知会计师事务所，公司股东大会就解聘会计师事务所进行表决时，允许会计师事务所陈述意见。</w:t>
      </w:r>
    </w:p>
    <w:p w14:paraId="59FFE009"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会计师事务所提出辞聘的，应当向股东大会说明公司有无不当情形。</w:t>
      </w:r>
    </w:p>
    <w:p w14:paraId="48428D1D" w14:textId="77777777" w:rsidR="002E1E6C" w:rsidRDefault="002E1E6C" w:rsidP="00F47095">
      <w:pPr>
        <w:spacing w:line="360" w:lineRule="auto"/>
        <w:ind w:firstLineChars="200" w:firstLine="480"/>
        <w:jc w:val="center"/>
        <w:rPr>
          <w:rFonts w:ascii="Times New Roman" w:hAnsi="Times New Roman"/>
          <w:color w:val="000000"/>
          <w:sz w:val="24"/>
        </w:rPr>
      </w:pPr>
    </w:p>
    <w:p w14:paraId="3C2C7531" w14:textId="77777777" w:rsidR="00D86962" w:rsidRPr="0016614F" w:rsidRDefault="00D86962" w:rsidP="00F47095">
      <w:pPr>
        <w:spacing w:line="360" w:lineRule="auto"/>
        <w:ind w:firstLineChars="200" w:firstLine="480"/>
        <w:jc w:val="center"/>
        <w:rPr>
          <w:rFonts w:ascii="Times New Roman" w:hAnsi="Times New Roman"/>
          <w:color w:val="000000"/>
          <w:sz w:val="24"/>
        </w:rPr>
      </w:pPr>
    </w:p>
    <w:p w14:paraId="1098A29C" w14:textId="77777777" w:rsidR="002E1E6C" w:rsidRPr="0016614F" w:rsidRDefault="002E1E6C" w:rsidP="00F47095">
      <w:pPr>
        <w:spacing w:line="360" w:lineRule="auto"/>
        <w:ind w:firstLineChars="200" w:firstLine="482"/>
        <w:jc w:val="center"/>
        <w:outlineLvl w:val="0"/>
        <w:rPr>
          <w:rFonts w:ascii="Times New Roman" w:hAnsi="Times New Roman"/>
          <w:b/>
          <w:color w:val="000000"/>
          <w:sz w:val="24"/>
        </w:rPr>
      </w:pPr>
      <w:r w:rsidRPr="0016614F">
        <w:rPr>
          <w:rFonts w:ascii="Times New Roman" w:hAnsi="Times New Roman"/>
          <w:b/>
          <w:color w:val="000000"/>
          <w:sz w:val="24"/>
        </w:rPr>
        <w:t>第九章</w:t>
      </w:r>
      <w:r w:rsidRPr="0016614F">
        <w:rPr>
          <w:rFonts w:ascii="Times New Roman" w:hAnsi="Times New Roman"/>
          <w:b/>
          <w:color w:val="000000"/>
          <w:sz w:val="24"/>
        </w:rPr>
        <w:t xml:space="preserve">  </w:t>
      </w:r>
      <w:r w:rsidRPr="0016614F">
        <w:rPr>
          <w:rFonts w:ascii="Times New Roman" w:hAnsi="Times New Roman"/>
          <w:b/>
          <w:color w:val="000000"/>
          <w:sz w:val="24"/>
        </w:rPr>
        <w:t>通知和公告</w:t>
      </w:r>
    </w:p>
    <w:p w14:paraId="4AA2EAED"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t>第一节</w:t>
      </w:r>
      <w:r w:rsidRPr="0016614F">
        <w:rPr>
          <w:rFonts w:ascii="Times New Roman" w:hAnsi="Times New Roman"/>
          <w:b/>
          <w:color w:val="000000"/>
          <w:sz w:val="24"/>
        </w:rPr>
        <w:t xml:space="preserve">  </w:t>
      </w:r>
      <w:r w:rsidRPr="0016614F">
        <w:rPr>
          <w:rFonts w:ascii="Times New Roman" w:hAnsi="Times New Roman"/>
          <w:b/>
          <w:color w:val="000000"/>
          <w:sz w:val="24"/>
        </w:rPr>
        <w:t>通知</w:t>
      </w:r>
    </w:p>
    <w:p w14:paraId="671B5F09" w14:textId="77777777" w:rsidR="002E1E6C" w:rsidRPr="0016614F" w:rsidRDefault="002E1E6C" w:rsidP="00F47095">
      <w:pPr>
        <w:spacing w:line="360" w:lineRule="auto"/>
        <w:ind w:firstLineChars="200" w:firstLine="480"/>
        <w:rPr>
          <w:rFonts w:ascii="Times New Roman" w:hAnsi="Times New Roman"/>
          <w:color w:val="000000"/>
          <w:sz w:val="24"/>
        </w:rPr>
      </w:pPr>
    </w:p>
    <w:p w14:paraId="2019CD6A"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公司的通知以下列形式发出：</w:t>
      </w:r>
    </w:p>
    <w:p w14:paraId="18EA19A0"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以专人送出；</w:t>
      </w:r>
    </w:p>
    <w:p w14:paraId="67E5D8DA"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以邮件方式送出；</w:t>
      </w:r>
    </w:p>
    <w:p w14:paraId="77BD1934"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以公告方式进行；</w:t>
      </w:r>
    </w:p>
    <w:p w14:paraId="2C7CE351"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本章程规定的其他形式。</w:t>
      </w:r>
    </w:p>
    <w:p w14:paraId="4E2964FB"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公司发出的通知，以公告方式进行的，一经公告，视为所有相关人员收到通知。</w:t>
      </w:r>
    </w:p>
    <w:p w14:paraId="2513C0C2"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公司召开股东大会的会议通知，以公告进行。</w:t>
      </w:r>
    </w:p>
    <w:p w14:paraId="01D6A893"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公司召开董事会的会议通知，以专人送达或邮件方式进行。</w:t>
      </w:r>
    </w:p>
    <w:p w14:paraId="230DB791"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公司召开监事会的会议通知，以专人送达或邮件方式进行。</w:t>
      </w:r>
    </w:p>
    <w:p w14:paraId="6047F6F0"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通知以专人送出的，由被送达人在送达回执上签名(或盖章)，被送达人签收日期为送达日期；公司通知以邮件送出的，自交付邮局之日起第五个工作日为送达日期；公司通知以公告方式送出的，第一次公告刊登日为送达日期。</w:t>
      </w:r>
    </w:p>
    <w:p w14:paraId="43D94E0C"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因意外遗漏未向某有权得到通知的人送出会议通知或者该等人没有收到会议通知，会议及会议作出的决议并不因此无效。</w:t>
      </w:r>
    </w:p>
    <w:p w14:paraId="0293FBAE" w14:textId="77777777" w:rsidR="002E1E6C" w:rsidRPr="0016614F" w:rsidRDefault="002E1E6C" w:rsidP="00F47095">
      <w:pPr>
        <w:spacing w:line="360" w:lineRule="auto"/>
        <w:ind w:firstLineChars="200" w:firstLine="482"/>
        <w:jc w:val="center"/>
        <w:rPr>
          <w:rFonts w:ascii="Times New Roman" w:hAnsi="Times New Roman"/>
          <w:b/>
          <w:color w:val="000000"/>
          <w:sz w:val="24"/>
        </w:rPr>
      </w:pPr>
    </w:p>
    <w:p w14:paraId="022AE31C"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lastRenderedPageBreak/>
        <w:t>第二节</w:t>
      </w:r>
      <w:r w:rsidRPr="0016614F">
        <w:rPr>
          <w:rFonts w:ascii="Times New Roman" w:hAnsi="Times New Roman"/>
          <w:b/>
          <w:color w:val="000000"/>
          <w:sz w:val="24"/>
        </w:rPr>
        <w:t xml:space="preserve">  </w:t>
      </w:r>
      <w:r w:rsidRPr="0016614F">
        <w:rPr>
          <w:rFonts w:ascii="Times New Roman" w:hAnsi="Times New Roman"/>
          <w:b/>
          <w:color w:val="000000"/>
          <w:sz w:val="24"/>
        </w:rPr>
        <w:t>公告</w:t>
      </w:r>
    </w:p>
    <w:p w14:paraId="425752AF" w14:textId="77777777" w:rsidR="002E1E6C" w:rsidRPr="0016614F" w:rsidRDefault="002E1E6C" w:rsidP="00F47095">
      <w:pPr>
        <w:spacing w:line="360" w:lineRule="auto"/>
        <w:ind w:firstLineChars="200" w:firstLine="480"/>
        <w:rPr>
          <w:rFonts w:ascii="Times New Roman" w:hAnsi="Times New Roman"/>
          <w:color w:val="000000"/>
          <w:sz w:val="24"/>
        </w:rPr>
      </w:pPr>
    </w:p>
    <w:p w14:paraId="2B0BE62D"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w:t>
      </w:r>
      <w:r w:rsidR="001F5D05" w:rsidRPr="00DA5306">
        <w:rPr>
          <w:rFonts w:ascii="宋体" w:hAnsi="宋体"/>
          <w:color w:val="000000"/>
          <w:sz w:val="24"/>
        </w:rPr>
        <w:t>在</w:t>
      </w:r>
      <w:r w:rsidR="00D77B80" w:rsidRPr="004B38AE">
        <w:rPr>
          <w:rFonts w:ascii="宋体" w:hAnsi="宋体" w:hint="eastAsia"/>
          <w:color w:val="000000"/>
          <w:sz w:val="24"/>
        </w:rPr>
        <w:t>符合</w:t>
      </w:r>
      <w:r w:rsidR="00427893" w:rsidRPr="004B38AE">
        <w:rPr>
          <w:rFonts w:ascii="宋体" w:hAnsi="宋体"/>
          <w:color w:val="000000"/>
          <w:sz w:val="24"/>
        </w:rPr>
        <w:t>中国证监会</w:t>
      </w:r>
      <w:r w:rsidR="00D77B80" w:rsidRPr="004B38AE">
        <w:rPr>
          <w:rFonts w:ascii="宋体" w:hAnsi="宋体" w:hint="eastAsia"/>
          <w:color w:val="000000"/>
          <w:sz w:val="24"/>
        </w:rPr>
        <w:t>规定条件</w:t>
      </w:r>
      <w:r w:rsidR="001F5D05" w:rsidRPr="004B38AE">
        <w:rPr>
          <w:rFonts w:ascii="宋体" w:hAnsi="宋体"/>
          <w:color w:val="000000"/>
          <w:sz w:val="24"/>
        </w:rPr>
        <w:t>的</w:t>
      </w:r>
      <w:r w:rsidR="001F5D05" w:rsidRPr="00DA5306">
        <w:rPr>
          <w:rFonts w:ascii="宋体" w:hAnsi="宋体"/>
          <w:color w:val="000000"/>
          <w:sz w:val="24"/>
        </w:rPr>
        <w:t>媒体范围内选定一家或多家报刊</w:t>
      </w:r>
      <w:r w:rsidR="00D65BFB" w:rsidRPr="00DA5306">
        <w:rPr>
          <w:rFonts w:ascii="宋体" w:hAnsi="宋体"/>
          <w:color w:val="000000"/>
          <w:sz w:val="24"/>
        </w:rPr>
        <w:t>刊登公司公告和其他需要披露信息；指定上海证券交易所网站登载公司公告和其他需要披露信息。</w:t>
      </w:r>
    </w:p>
    <w:p w14:paraId="028A200C" w14:textId="77777777" w:rsidR="002E1E6C" w:rsidRDefault="002E1E6C" w:rsidP="00F47095">
      <w:pPr>
        <w:spacing w:line="360" w:lineRule="auto"/>
        <w:ind w:firstLineChars="200" w:firstLine="480"/>
        <w:jc w:val="center"/>
        <w:rPr>
          <w:rFonts w:ascii="Times New Roman" w:hAnsi="Times New Roman"/>
          <w:color w:val="000000"/>
          <w:sz w:val="24"/>
        </w:rPr>
      </w:pPr>
    </w:p>
    <w:p w14:paraId="07FC1BB8" w14:textId="77777777" w:rsidR="00D86962" w:rsidRPr="0016614F" w:rsidRDefault="00D86962" w:rsidP="00F47095">
      <w:pPr>
        <w:spacing w:line="360" w:lineRule="auto"/>
        <w:ind w:firstLineChars="200" w:firstLine="480"/>
        <w:jc w:val="center"/>
        <w:rPr>
          <w:rFonts w:ascii="Times New Roman" w:hAnsi="Times New Roman"/>
          <w:color w:val="000000"/>
          <w:sz w:val="24"/>
        </w:rPr>
      </w:pPr>
    </w:p>
    <w:p w14:paraId="6DC00D87" w14:textId="77777777" w:rsidR="002E1E6C" w:rsidRPr="0016614F" w:rsidRDefault="002E1E6C" w:rsidP="00F47095">
      <w:pPr>
        <w:spacing w:line="360" w:lineRule="auto"/>
        <w:ind w:firstLineChars="200" w:firstLine="482"/>
        <w:jc w:val="center"/>
        <w:outlineLvl w:val="0"/>
        <w:rPr>
          <w:rFonts w:ascii="Times New Roman" w:hAnsi="Times New Roman"/>
          <w:b/>
          <w:color w:val="000000"/>
          <w:sz w:val="24"/>
        </w:rPr>
      </w:pPr>
      <w:r w:rsidRPr="0016614F">
        <w:rPr>
          <w:rFonts w:ascii="Times New Roman" w:hAnsi="Times New Roman"/>
          <w:b/>
          <w:color w:val="000000"/>
          <w:sz w:val="24"/>
        </w:rPr>
        <w:t>第十章</w:t>
      </w:r>
      <w:r w:rsidRPr="0016614F">
        <w:rPr>
          <w:rFonts w:ascii="Times New Roman" w:hAnsi="Times New Roman"/>
          <w:b/>
          <w:color w:val="000000"/>
          <w:sz w:val="24"/>
        </w:rPr>
        <w:t xml:space="preserve">  </w:t>
      </w:r>
      <w:r w:rsidRPr="0016614F">
        <w:rPr>
          <w:rFonts w:ascii="Times New Roman" w:hAnsi="Times New Roman"/>
          <w:b/>
          <w:color w:val="000000"/>
          <w:sz w:val="24"/>
        </w:rPr>
        <w:t>合并、分立、增资、减资、解散和清算</w:t>
      </w:r>
    </w:p>
    <w:p w14:paraId="7BD3E0E7"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t>第一节</w:t>
      </w:r>
      <w:r w:rsidRPr="0016614F">
        <w:rPr>
          <w:rFonts w:ascii="Times New Roman" w:hAnsi="Times New Roman"/>
          <w:b/>
          <w:color w:val="000000"/>
          <w:sz w:val="24"/>
        </w:rPr>
        <w:t xml:space="preserve">  </w:t>
      </w:r>
      <w:r w:rsidRPr="0016614F">
        <w:rPr>
          <w:rFonts w:ascii="Times New Roman" w:hAnsi="Times New Roman"/>
          <w:b/>
          <w:color w:val="000000"/>
          <w:sz w:val="24"/>
        </w:rPr>
        <w:t>合并、分立、增资和减资</w:t>
      </w:r>
    </w:p>
    <w:p w14:paraId="0A67EBFE" w14:textId="77777777" w:rsidR="002E1E6C" w:rsidRPr="0016614F" w:rsidRDefault="002E1E6C" w:rsidP="00F47095">
      <w:pPr>
        <w:spacing w:line="360" w:lineRule="auto"/>
        <w:ind w:firstLineChars="200" w:firstLine="480"/>
        <w:rPr>
          <w:rFonts w:ascii="Times New Roman" w:hAnsi="Times New Roman"/>
          <w:color w:val="000000"/>
          <w:sz w:val="24"/>
        </w:rPr>
      </w:pPr>
    </w:p>
    <w:p w14:paraId="4FD51C4E"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公司合并可以采取吸收合并或者新设合并。</w:t>
      </w:r>
    </w:p>
    <w:p w14:paraId="3DABBC8B"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一个公司吸收其他公司为吸收合并，被吸收的公司解散。两个以上公司合并设立一个新的公司为新设合并，合并各方解散。</w:t>
      </w:r>
    </w:p>
    <w:p w14:paraId="006D0308" w14:textId="77777777" w:rsidR="002E1E6C" w:rsidRPr="00113250" w:rsidRDefault="002E1E6C" w:rsidP="00F47095">
      <w:pPr>
        <w:pStyle w:val="ac"/>
        <w:numPr>
          <w:ilvl w:val="0"/>
          <w:numId w:val="23"/>
        </w:numPr>
        <w:tabs>
          <w:tab w:val="left" w:pos="1418"/>
        </w:tabs>
        <w:spacing w:line="360" w:lineRule="auto"/>
        <w:ind w:left="0" w:firstLine="480"/>
        <w:rPr>
          <w:rFonts w:ascii="Times New Roman" w:hAnsi="Times New Roman"/>
          <w:color w:val="000000"/>
          <w:sz w:val="24"/>
        </w:rPr>
      </w:pPr>
      <w:r w:rsidRPr="00DA5306">
        <w:rPr>
          <w:rFonts w:ascii="宋体" w:hAnsi="宋体"/>
          <w:color w:val="000000"/>
          <w:sz w:val="24"/>
        </w:rPr>
        <w:t>公司合并，应当由</w:t>
      </w:r>
      <w:r w:rsidRPr="00113250">
        <w:rPr>
          <w:rFonts w:ascii="Times New Roman" w:hAnsi="Times New Roman"/>
          <w:color w:val="000000"/>
          <w:sz w:val="24"/>
        </w:rPr>
        <w:t>合并各方签订合并协议，并编制资产负债表及财产清单。公司应当自作出合并决议之日起</w:t>
      </w:r>
      <w:r w:rsidRPr="00113250">
        <w:rPr>
          <w:rFonts w:ascii="Times New Roman" w:hAnsi="Times New Roman"/>
          <w:color w:val="000000"/>
          <w:sz w:val="24"/>
        </w:rPr>
        <w:t>10</w:t>
      </w:r>
      <w:r w:rsidRPr="00113250">
        <w:rPr>
          <w:rFonts w:ascii="Times New Roman" w:hAnsi="Times New Roman"/>
          <w:color w:val="000000"/>
          <w:sz w:val="24"/>
        </w:rPr>
        <w:t>日内通知债权人，并于</w:t>
      </w:r>
      <w:r w:rsidRPr="00113250">
        <w:rPr>
          <w:rFonts w:ascii="Times New Roman" w:hAnsi="Times New Roman"/>
          <w:color w:val="000000"/>
          <w:sz w:val="24"/>
        </w:rPr>
        <w:t>30</w:t>
      </w:r>
      <w:r w:rsidRPr="00113250">
        <w:rPr>
          <w:rFonts w:ascii="Times New Roman" w:hAnsi="Times New Roman"/>
          <w:color w:val="000000"/>
          <w:sz w:val="24"/>
        </w:rPr>
        <w:t>日内在</w:t>
      </w:r>
      <w:r w:rsidR="00061B93" w:rsidRPr="00113250">
        <w:rPr>
          <w:rFonts w:ascii="Times New Roman" w:hAnsi="Times New Roman"/>
          <w:color w:val="000000"/>
          <w:sz w:val="24"/>
        </w:rPr>
        <w:t>报刊</w:t>
      </w:r>
      <w:r w:rsidRPr="00113250">
        <w:rPr>
          <w:rFonts w:ascii="Times New Roman" w:hAnsi="Times New Roman"/>
          <w:color w:val="000000"/>
          <w:sz w:val="24"/>
        </w:rPr>
        <w:t>上公告。债权人自接到通知书之日起</w:t>
      </w:r>
      <w:r w:rsidRPr="00113250">
        <w:rPr>
          <w:rFonts w:ascii="Times New Roman" w:hAnsi="Times New Roman"/>
          <w:color w:val="000000"/>
          <w:sz w:val="24"/>
        </w:rPr>
        <w:t>30</w:t>
      </w:r>
      <w:r w:rsidRPr="00113250">
        <w:rPr>
          <w:rFonts w:ascii="Times New Roman" w:hAnsi="Times New Roman"/>
          <w:color w:val="000000"/>
          <w:sz w:val="24"/>
        </w:rPr>
        <w:t>日内，未接到通知书的自公告之日起</w:t>
      </w:r>
      <w:r w:rsidRPr="00113250">
        <w:rPr>
          <w:rFonts w:ascii="Times New Roman" w:hAnsi="Times New Roman"/>
          <w:color w:val="000000"/>
          <w:sz w:val="24"/>
        </w:rPr>
        <w:t>45</w:t>
      </w:r>
      <w:r w:rsidRPr="00113250">
        <w:rPr>
          <w:rFonts w:ascii="Times New Roman" w:hAnsi="Times New Roman"/>
          <w:color w:val="000000"/>
          <w:sz w:val="24"/>
        </w:rPr>
        <w:t>日内，可以要求公司清偿债务或者提供相应的担保。</w:t>
      </w:r>
    </w:p>
    <w:p w14:paraId="7119F7E9"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公司合并时，合并各方的债权、债务，由合并后存续的公司或者新设的公司承继。</w:t>
      </w:r>
    </w:p>
    <w:p w14:paraId="0C4893B8"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公司分立，其财产作相应的分割。</w:t>
      </w:r>
    </w:p>
    <w:p w14:paraId="5757B26A"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公司分立，应当编制资产负债表及财产清单。公司应当自作出分立决议之日起</w:t>
      </w:r>
      <w:r w:rsidRPr="0016614F">
        <w:rPr>
          <w:rFonts w:ascii="Times New Roman" w:hAnsi="Times New Roman"/>
          <w:color w:val="000000"/>
          <w:sz w:val="24"/>
        </w:rPr>
        <w:t>10</w:t>
      </w:r>
      <w:r w:rsidRPr="0016614F">
        <w:rPr>
          <w:rFonts w:ascii="Times New Roman" w:hAnsi="Times New Roman"/>
          <w:color w:val="000000"/>
          <w:sz w:val="24"/>
        </w:rPr>
        <w:t>日内通知债权人，并于</w:t>
      </w:r>
      <w:r w:rsidRPr="0016614F">
        <w:rPr>
          <w:rFonts w:ascii="Times New Roman" w:hAnsi="Times New Roman"/>
          <w:color w:val="000000"/>
          <w:sz w:val="24"/>
        </w:rPr>
        <w:t>30</w:t>
      </w:r>
      <w:r w:rsidRPr="0016614F">
        <w:rPr>
          <w:rFonts w:ascii="Times New Roman" w:hAnsi="Times New Roman"/>
          <w:color w:val="000000"/>
          <w:sz w:val="24"/>
        </w:rPr>
        <w:t>日内在</w:t>
      </w:r>
      <w:r w:rsidR="00061B93" w:rsidRPr="0016614F">
        <w:rPr>
          <w:rFonts w:ascii="Times New Roman" w:hAnsi="Times New Roman"/>
          <w:color w:val="000000"/>
          <w:sz w:val="24"/>
        </w:rPr>
        <w:t>报刊</w:t>
      </w:r>
      <w:r w:rsidRPr="0016614F">
        <w:rPr>
          <w:rFonts w:ascii="Times New Roman" w:hAnsi="Times New Roman"/>
          <w:color w:val="000000"/>
          <w:sz w:val="24"/>
        </w:rPr>
        <w:t>上公告。</w:t>
      </w:r>
    </w:p>
    <w:p w14:paraId="5A646BAA"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公司分立前的债务由分立后的公司承担连带责任。但是，公司在分立前与债权人就债务清偿达成的书面协议另有约定的除外。</w:t>
      </w:r>
    </w:p>
    <w:p w14:paraId="59834CD2"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公司需要减少注册资本时，必须编制资产负债表及财产清单。</w:t>
      </w:r>
    </w:p>
    <w:p w14:paraId="1D26FBFE"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公司应当自作出减少注册资本决议之日起</w:t>
      </w:r>
      <w:r w:rsidRPr="0016614F">
        <w:rPr>
          <w:rFonts w:ascii="Times New Roman" w:hAnsi="Times New Roman"/>
          <w:color w:val="000000"/>
          <w:sz w:val="24"/>
        </w:rPr>
        <w:t>10</w:t>
      </w:r>
      <w:r w:rsidRPr="0016614F">
        <w:rPr>
          <w:rFonts w:ascii="Times New Roman" w:hAnsi="Times New Roman"/>
          <w:color w:val="000000"/>
          <w:sz w:val="24"/>
        </w:rPr>
        <w:t>日内通知债权人，并于</w:t>
      </w:r>
      <w:r w:rsidRPr="0016614F">
        <w:rPr>
          <w:rFonts w:ascii="Times New Roman" w:hAnsi="Times New Roman"/>
          <w:color w:val="000000"/>
          <w:sz w:val="24"/>
        </w:rPr>
        <w:t>30</w:t>
      </w:r>
      <w:r w:rsidRPr="0016614F">
        <w:rPr>
          <w:rFonts w:ascii="Times New Roman" w:hAnsi="Times New Roman"/>
          <w:color w:val="000000"/>
          <w:sz w:val="24"/>
        </w:rPr>
        <w:t>日内在</w:t>
      </w:r>
      <w:r w:rsidR="00061B93" w:rsidRPr="0016614F">
        <w:rPr>
          <w:rFonts w:ascii="Times New Roman" w:hAnsi="Times New Roman"/>
          <w:color w:val="000000"/>
          <w:sz w:val="24"/>
        </w:rPr>
        <w:t>报刊</w:t>
      </w:r>
      <w:r w:rsidRPr="0016614F">
        <w:rPr>
          <w:rFonts w:ascii="Times New Roman" w:hAnsi="Times New Roman"/>
          <w:color w:val="000000"/>
          <w:sz w:val="24"/>
        </w:rPr>
        <w:t>上公告。债权人自接到通知书之日起</w:t>
      </w:r>
      <w:r w:rsidRPr="0016614F">
        <w:rPr>
          <w:rFonts w:ascii="Times New Roman" w:hAnsi="Times New Roman"/>
          <w:color w:val="000000"/>
          <w:sz w:val="24"/>
        </w:rPr>
        <w:t>30</w:t>
      </w:r>
      <w:r w:rsidRPr="0016614F">
        <w:rPr>
          <w:rFonts w:ascii="Times New Roman" w:hAnsi="Times New Roman"/>
          <w:color w:val="000000"/>
          <w:sz w:val="24"/>
        </w:rPr>
        <w:t>日内，未接到通知书的自公告之日起</w:t>
      </w:r>
      <w:r w:rsidRPr="0016614F">
        <w:rPr>
          <w:rFonts w:ascii="Times New Roman" w:hAnsi="Times New Roman"/>
          <w:color w:val="000000"/>
          <w:sz w:val="24"/>
        </w:rPr>
        <w:t>45</w:t>
      </w:r>
      <w:r w:rsidRPr="0016614F">
        <w:rPr>
          <w:rFonts w:ascii="Times New Roman" w:hAnsi="Times New Roman"/>
          <w:color w:val="000000"/>
          <w:sz w:val="24"/>
        </w:rPr>
        <w:t>日内，有权要求公司清偿债务或者提供相应的担保。</w:t>
      </w:r>
    </w:p>
    <w:p w14:paraId="7B9E01BB"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lastRenderedPageBreak/>
        <w:t>公司减资后的注册资本将不低于法定的最低限额。</w:t>
      </w:r>
    </w:p>
    <w:p w14:paraId="77B5678E"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公司合并或者分立，登记事项发生变更的，应当依法向公司登记机关办理变更登记；公司解散的，应当依法办理公司注销登记；设立新公司的，应当依法办理公司设立登记。</w:t>
      </w:r>
    </w:p>
    <w:p w14:paraId="05529FE9"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公司增加或者减少注册资本，应当依法向公司登记机关办理变更登记。</w:t>
      </w:r>
    </w:p>
    <w:p w14:paraId="4DCD61B8" w14:textId="77777777" w:rsidR="002E1E6C" w:rsidRPr="0016614F" w:rsidRDefault="002E1E6C" w:rsidP="00F47095">
      <w:pPr>
        <w:spacing w:line="360" w:lineRule="auto"/>
        <w:ind w:firstLineChars="200" w:firstLine="482"/>
        <w:jc w:val="center"/>
        <w:rPr>
          <w:rFonts w:ascii="宋体"/>
          <w:b/>
          <w:color w:val="000000"/>
          <w:sz w:val="24"/>
        </w:rPr>
      </w:pPr>
    </w:p>
    <w:p w14:paraId="5B2AB2E6" w14:textId="77777777" w:rsidR="002E1E6C" w:rsidRPr="0016614F" w:rsidRDefault="002E1E6C" w:rsidP="00F47095">
      <w:pPr>
        <w:spacing w:line="360" w:lineRule="auto"/>
        <w:ind w:firstLineChars="200" w:firstLine="482"/>
        <w:jc w:val="center"/>
        <w:outlineLvl w:val="1"/>
        <w:rPr>
          <w:rFonts w:ascii="Times New Roman" w:hAnsi="Times New Roman"/>
          <w:b/>
          <w:color w:val="000000"/>
          <w:sz w:val="24"/>
        </w:rPr>
      </w:pPr>
      <w:r w:rsidRPr="0016614F">
        <w:rPr>
          <w:rFonts w:ascii="Times New Roman" w:hAnsi="Times New Roman"/>
          <w:b/>
          <w:color w:val="000000"/>
          <w:sz w:val="24"/>
        </w:rPr>
        <w:t>第二节</w:t>
      </w:r>
      <w:r w:rsidRPr="0016614F">
        <w:rPr>
          <w:rFonts w:ascii="Times New Roman" w:hAnsi="Times New Roman"/>
          <w:b/>
          <w:color w:val="000000"/>
          <w:sz w:val="24"/>
        </w:rPr>
        <w:t xml:space="preserve">  </w:t>
      </w:r>
      <w:r w:rsidRPr="0016614F">
        <w:rPr>
          <w:rFonts w:ascii="Times New Roman" w:hAnsi="Times New Roman"/>
          <w:b/>
          <w:color w:val="000000"/>
          <w:sz w:val="24"/>
        </w:rPr>
        <w:t>解散和清算</w:t>
      </w:r>
    </w:p>
    <w:p w14:paraId="101E0058" w14:textId="77777777" w:rsidR="002E1E6C" w:rsidRPr="0016614F" w:rsidRDefault="002E1E6C" w:rsidP="00F47095">
      <w:pPr>
        <w:spacing w:line="360" w:lineRule="auto"/>
        <w:ind w:firstLineChars="200" w:firstLine="480"/>
        <w:rPr>
          <w:rFonts w:ascii="Times New Roman" w:hAnsi="Times New Roman"/>
          <w:color w:val="000000"/>
          <w:sz w:val="24"/>
        </w:rPr>
      </w:pPr>
    </w:p>
    <w:p w14:paraId="69FFDAD3" w14:textId="77777777" w:rsidR="002E1E6C" w:rsidRPr="00DA5306" w:rsidRDefault="002E1E6C" w:rsidP="00F47095">
      <w:pPr>
        <w:pStyle w:val="ac"/>
        <w:numPr>
          <w:ilvl w:val="0"/>
          <w:numId w:val="23"/>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公司因下列原因解散：</w:t>
      </w:r>
    </w:p>
    <w:p w14:paraId="177ACCF6" w14:textId="77777777" w:rsidR="002E1E6C" w:rsidRPr="0016614F" w:rsidRDefault="00102A32"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本章程规定的营业期限届满或者本章程规定的其他解散事由出现；</w:t>
      </w:r>
    </w:p>
    <w:p w14:paraId="5D15B9F4" w14:textId="77777777" w:rsidR="002E1E6C" w:rsidRPr="0016614F" w:rsidRDefault="00102A32"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股东大会决议解散；</w:t>
      </w:r>
    </w:p>
    <w:p w14:paraId="258BB583" w14:textId="77777777" w:rsidR="002E1E6C" w:rsidRPr="0016614F" w:rsidRDefault="00102A32"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因公司合并或者分立需要解散；</w:t>
      </w:r>
    </w:p>
    <w:p w14:paraId="7BBF1D55" w14:textId="77777777" w:rsidR="002E1E6C" w:rsidRPr="0016614F" w:rsidRDefault="00102A32"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依法被吊销营业执照、责令关闭或者被撤销；</w:t>
      </w:r>
    </w:p>
    <w:p w14:paraId="6DD52F4D" w14:textId="77777777" w:rsidR="002E1E6C" w:rsidRPr="0016614F" w:rsidRDefault="00102A32"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公司经营管理发生严重困难，继续存续会使股东利益受到重大损失，通过其他途径不能解决的，持有公司全部股东表决权</w:t>
      </w:r>
      <w:r w:rsidR="002E1E6C" w:rsidRPr="0016614F">
        <w:rPr>
          <w:rFonts w:ascii="Times New Roman" w:hAnsi="Times New Roman"/>
          <w:color w:val="000000"/>
          <w:sz w:val="24"/>
        </w:rPr>
        <w:t>10%</w:t>
      </w:r>
      <w:r w:rsidR="002E1E6C" w:rsidRPr="0016614F">
        <w:rPr>
          <w:rFonts w:ascii="Times New Roman" w:hAnsi="Times New Roman"/>
          <w:color w:val="000000"/>
          <w:sz w:val="24"/>
        </w:rPr>
        <w:t>以上的股东，可以请求人民法院解散公司。</w:t>
      </w:r>
    </w:p>
    <w:p w14:paraId="26848CB1" w14:textId="77777777" w:rsidR="002E1E6C" w:rsidRPr="002C1559" w:rsidRDefault="002C1559" w:rsidP="00F47095">
      <w:pPr>
        <w:spacing w:line="360" w:lineRule="auto"/>
        <w:ind w:firstLineChars="200" w:firstLine="482"/>
        <w:rPr>
          <w:rFonts w:ascii="Times New Roman" w:hAnsi="Times New Roman"/>
          <w:color w:val="000000"/>
          <w:sz w:val="24"/>
        </w:rPr>
      </w:pPr>
      <w:r w:rsidRPr="002C1559">
        <w:rPr>
          <w:rFonts w:ascii="Times New Roman" w:hAnsi="Times New Roman" w:hint="eastAsia"/>
          <w:b/>
          <w:color w:val="000000"/>
          <w:sz w:val="24"/>
        </w:rPr>
        <w:t>第二百条</w:t>
      </w:r>
      <w:r>
        <w:rPr>
          <w:rFonts w:ascii="Times New Roman" w:hAnsi="Times New Roman" w:hint="eastAsia"/>
          <w:color w:val="000000"/>
          <w:sz w:val="24"/>
        </w:rPr>
        <w:t xml:space="preserve">  </w:t>
      </w:r>
      <w:r w:rsidR="002E1E6C" w:rsidRPr="002C1559">
        <w:rPr>
          <w:rFonts w:ascii="Times New Roman" w:hAnsi="Times New Roman"/>
          <w:color w:val="000000"/>
          <w:sz w:val="24"/>
        </w:rPr>
        <w:t>公司有本章程</w:t>
      </w:r>
      <w:r w:rsidR="00B8775D" w:rsidRPr="002C1559">
        <w:rPr>
          <w:rFonts w:ascii="Times New Roman" w:hAnsi="Times New Roman"/>
          <w:color w:val="000000"/>
          <w:sz w:val="24"/>
        </w:rPr>
        <w:t>第</w:t>
      </w:r>
      <w:r w:rsidR="00102A32" w:rsidRPr="002C1559">
        <w:rPr>
          <w:rFonts w:ascii="Times New Roman" w:hAnsi="Times New Roman" w:hint="eastAsia"/>
          <w:color w:val="000000"/>
          <w:sz w:val="24"/>
        </w:rPr>
        <w:t>一</w:t>
      </w:r>
      <w:r w:rsidR="00B8775D" w:rsidRPr="002C1559">
        <w:rPr>
          <w:rFonts w:ascii="Times New Roman" w:hAnsi="Times New Roman" w:hint="eastAsia"/>
          <w:color w:val="000000"/>
          <w:sz w:val="24"/>
        </w:rPr>
        <w:t>百</w:t>
      </w:r>
      <w:r w:rsidR="00102A32" w:rsidRPr="002C1559">
        <w:rPr>
          <w:rFonts w:ascii="Times New Roman" w:hAnsi="Times New Roman" w:hint="eastAsia"/>
          <w:color w:val="000000"/>
          <w:sz w:val="24"/>
        </w:rPr>
        <w:t>九十九</w:t>
      </w:r>
      <w:r w:rsidR="002E1E6C" w:rsidRPr="002C1559">
        <w:rPr>
          <w:rFonts w:ascii="Times New Roman" w:hAnsi="Times New Roman"/>
          <w:color w:val="000000"/>
          <w:sz w:val="24"/>
        </w:rPr>
        <w:t>条第</w:t>
      </w:r>
      <w:r w:rsidR="002E1E6C" w:rsidRPr="002C1559">
        <w:rPr>
          <w:rFonts w:ascii="Times New Roman" w:hAnsi="Times New Roman"/>
          <w:color w:val="000000"/>
          <w:sz w:val="24"/>
        </w:rPr>
        <w:t>(</w:t>
      </w:r>
      <w:r w:rsidR="002E1E6C" w:rsidRPr="002C1559">
        <w:rPr>
          <w:rFonts w:ascii="Times New Roman" w:hAnsi="Times New Roman"/>
          <w:color w:val="000000"/>
          <w:sz w:val="24"/>
        </w:rPr>
        <w:t>一</w:t>
      </w:r>
      <w:r w:rsidR="002E1E6C" w:rsidRPr="002C1559">
        <w:rPr>
          <w:rFonts w:ascii="Times New Roman" w:hAnsi="Times New Roman"/>
          <w:color w:val="000000"/>
          <w:sz w:val="24"/>
        </w:rPr>
        <w:t>)</w:t>
      </w:r>
      <w:r w:rsidR="002E1E6C" w:rsidRPr="002C1559">
        <w:rPr>
          <w:rFonts w:ascii="Times New Roman" w:hAnsi="Times New Roman"/>
          <w:color w:val="000000"/>
          <w:sz w:val="24"/>
        </w:rPr>
        <w:t>项情形的，可以通过修改本章程而存续。</w:t>
      </w:r>
    </w:p>
    <w:p w14:paraId="4616358C"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依照前款规定修改本章程，须经出席股东大会会议的股东所持表决权的</w:t>
      </w:r>
      <w:r w:rsidRPr="0016614F">
        <w:rPr>
          <w:rFonts w:ascii="Times New Roman" w:hAnsi="Times New Roman"/>
          <w:color w:val="000000"/>
          <w:sz w:val="24"/>
        </w:rPr>
        <w:t>2/3</w:t>
      </w:r>
      <w:r w:rsidRPr="0016614F">
        <w:rPr>
          <w:rFonts w:ascii="Times New Roman" w:hAnsi="Times New Roman"/>
          <w:color w:val="000000"/>
          <w:sz w:val="24"/>
        </w:rPr>
        <w:t>以上通过。</w:t>
      </w:r>
    </w:p>
    <w:p w14:paraId="5D110E21" w14:textId="77777777" w:rsidR="002E1E6C" w:rsidRPr="00DA5306" w:rsidRDefault="002E1E6C" w:rsidP="00F47095">
      <w:pPr>
        <w:pStyle w:val="ac"/>
        <w:numPr>
          <w:ilvl w:val="0"/>
          <w:numId w:val="9"/>
        </w:numPr>
        <w:spacing w:line="360" w:lineRule="auto"/>
        <w:ind w:left="0" w:firstLine="480"/>
        <w:rPr>
          <w:rFonts w:ascii="宋体" w:hAnsi="宋体"/>
          <w:color w:val="000000"/>
          <w:sz w:val="24"/>
        </w:rPr>
      </w:pPr>
      <w:r w:rsidRPr="00DA5306">
        <w:rPr>
          <w:rFonts w:ascii="宋体" w:hAnsi="宋体"/>
          <w:color w:val="000000"/>
          <w:sz w:val="24"/>
        </w:rPr>
        <w:t>公司因本章程</w:t>
      </w:r>
      <w:r w:rsidR="00B8775D" w:rsidRPr="004B38AE">
        <w:rPr>
          <w:rFonts w:ascii="宋体" w:hAnsi="宋体"/>
          <w:color w:val="000000"/>
          <w:sz w:val="24"/>
        </w:rPr>
        <w:t>第</w:t>
      </w:r>
      <w:r w:rsidR="00102A32" w:rsidRPr="004B38AE">
        <w:rPr>
          <w:rFonts w:ascii="宋体" w:hAnsi="宋体" w:hint="eastAsia"/>
          <w:color w:val="000000"/>
          <w:sz w:val="24"/>
        </w:rPr>
        <w:t>一百九十九</w:t>
      </w:r>
      <w:r w:rsidRPr="004B38AE">
        <w:rPr>
          <w:rFonts w:ascii="宋体" w:hAnsi="宋体"/>
          <w:color w:val="000000"/>
          <w:sz w:val="24"/>
        </w:rPr>
        <w:t>条</w:t>
      </w:r>
      <w:r w:rsidRPr="00DA5306">
        <w:rPr>
          <w:rFonts w:ascii="宋体" w:hAnsi="宋体"/>
          <w:color w:val="000000"/>
          <w:sz w:val="24"/>
        </w:rPr>
        <w:t>第(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14:paraId="7257F2C2"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t>清算组在清算期间行使下列职权：</w:t>
      </w:r>
    </w:p>
    <w:p w14:paraId="3308F676"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清理公司财产，分别编制资产负债表和财产清单；</w:t>
      </w:r>
    </w:p>
    <w:p w14:paraId="79E3DB9D"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通知、公告债权人；</w:t>
      </w:r>
    </w:p>
    <w:p w14:paraId="356D1291"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处理与清算有关的公司未了结的业务；</w:t>
      </w:r>
    </w:p>
    <w:p w14:paraId="346E1A52"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四</w:t>
      </w:r>
      <w:r>
        <w:rPr>
          <w:rFonts w:ascii="Times New Roman" w:hAnsi="Times New Roman"/>
          <w:color w:val="000000"/>
          <w:sz w:val="24"/>
        </w:rPr>
        <w:t>）</w:t>
      </w:r>
      <w:r w:rsidR="002E1E6C" w:rsidRPr="0016614F">
        <w:rPr>
          <w:rFonts w:ascii="Times New Roman" w:hAnsi="Times New Roman"/>
          <w:color w:val="000000"/>
          <w:sz w:val="24"/>
        </w:rPr>
        <w:t>清缴所欠税款以及清算过程中产生的税款；</w:t>
      </w:r>
    </w:p>
    <w:p w14:paraId="7EF486DD"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lastRenderedPageBreak/>
        <w:t>（</w:t>
      </w:r>
      <w:r w:rsidR="002E1E6C" w:rsidRPr="0016614F">
        <w:rPr>
          <w:rFonts w:ascii="Times New Roman" w:hAnsi="Times New Roman"/>
          <w:color w:val="000000"/>
          <w:sz w:val="24"/>
        </w:rPr>
        <w:t>五</w:t>
      </w:r>
      <w:r>
        <w:rPr>
          <w:rFonts w:ascii="Times New Roman" w:hAnsi="Times New Roman"/>
          <w:color w:val="000000"/>
          <w:sz w:val="24"/>
        </w:rPr>
        <w:t>）</w:t>
      </w:r>
      <w:r w:rsidR="002E1E6C" w:rsidRPr="0016614F">
        <w:rPr>
          <w:rFonts w:ascii="Times New Roman" w:hAnsi="Times New Roman"/>
          <w:color w:val="000000"/>
          <w:sz w:val="24"/>
        </w:rPr>
        <w:t>清理债权、债务；</w:t>
      </w:r>
    </w:p>
    <w:p w14:paraId="05E6CCA4"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六</w:t>
      </w:r>
      <w:r>
        <w:rPr>
          <w:rFonts w:ascii="Times New Roman" w:hAnsi="Times New Roman"/>
          <w:color w:val="000000"/>
          <w:sz w:val="24"/>
        </w:rPr>
        <w:t>）</w:t>
      </w:r>
      <w:r w:rsidR="002E1E6C" w:rsidRPr="0016614F">
        <w:rPr>
          <w:rFonts w:ascii="Times New Roman" w:hAnsi="Times New Roman"/>
          <w:color w:val="000000"/>
          <w:sz w:val="24"/>
        </w:rPr>
        <w:t>处理公司清偿债务后的剩余财产；</w:t>
      </w:r>
    </w:p>
    <w:p w14:paraId="024568E7"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七</w:t>
      </w:r>
      <w:r>
        <w:rPr>
          <w:rFonts w:ascii="Times New Roman" w:hAnsi="Times New Roman"/>
          <w:color w:val="000000"/>
          <w:sz w:val="24"/>
        </w:rPr>
        <w:t>）</w:t>
      </w:r>
      <w:r w:rsidR="002E1E6C" w:rsidRPr="0016614F">
        <w:rPr>
          <w:rFonts w:ascii="Times New Roman" w:hAnsi="Times New Roman"/>
          <w:color w:val="000000"/>
          <w:sz w:val="24"/>
        </w:rPr>
        <w:t>代表公司参与民事诉讼活动。</w:t>
      </w:r>
    </w:p>
    <w:p w14:paraId="3BD617AC" w14:textId="77777777" w:rsidR="002E1E6C" w:rsidRPr="00113250" w:rsidRDefault="002E1E6C" w:rsidP="00F47095">
      <w:pPr>
        <w:pStyle w:val="ac"/>
        <w:numPr>
          <w:ilvl w:val="0"/>
          <w:numId w:val="9"/>
        </w:numPr>
        <w:tabs>
          <w:tab w:val="left" w:pos="1418"/>
        </w:tabs>
        <w:spacing w:line="360" w:lineRule="auto"/>
        <w:ind w:left="0" w:firstLine="480"/>
        <w:rPr>
          <w:rFonts w:ascii="Times New Roman" w:hAnsi="Times New Roman"/>
          <w:color w:val="000000"/>
          <w:sz w:val="24"/>
        </w:rPr>
      </w:pPr>
      <w:r w:rsidRPr="00DA5306">
        <w:rPr>
          <w:rFonts w:ascii="宋体" w:hAnsi="宋体"/>
          <w:color w:val="000000"/>
          <w:sz w:val="24"/>
        </w:rPr>
        <w:t>清算组应当自成立</w:t>
      </w:r>
      <w:r w:rsidRPr="00113250">
        <w:rPr>
          <w:rFonts w:ascii="Times New Roman" w:hAnsi="Times New Roman"/>
          <w:color w:val="000000"/>
          <w:sz w:val="24"/>
        </w:rPr>
        <w:t>之日起</w:t>
      </w:r>
      <w:r w:rsidRPr="00113250">
        <w:rPr>
          <w:rFonts w:ascii="Times New Roman" w:hAnsi="Times New Roman"/>
          <w:color w:val="000000"/>
          <w:sz w:val="24"/>
        </w:rPr>
        <w:t>10</w:t>
      </w:r>
      <w:r w:rsidRPr="00113250">
        <w:rPr>
          <w:rFonts w:ascii="Times New Roman" w:hAnsi="Times New Roman"/>
          <w:color w:val="000000"/>
          <w:sz w:val="24"/>
        </w:rPr>
        <w:t>日内通知债权人，并于</w:t>
      </w:r>
      <w:r w:rsidRPr="00113250">
        <w:rPr>
          <w:rFonts w:ascii="Times New Roman" w:hAnsi="Times New Roman"/>
          <w:color w:val="000000"/>
          <w:sz w:val="24"/>
        </w:rPr>
        <w:t>60</w:t>
      </w:r>
      <w:r w:rsidRPr="00113250">
        <w:rPr>
          <w:rFonts w:ascii="Times New Roman" w:hAnsi="Times New Roman"/>
          <w:color w:val="000000"/>
          <w:sz w:val="24"/>
        </w:rPr>
        <w:t>日内在</w:t>
      </w:r>
      <w:r w:rsidR="00061B93" w:rsidRPr="00113250">
        <w:rPr>
          <w:rFonts w:ascii="Times New Roman" w:hAnsi="Times New Roman"/>
          <w:color w:val="000000"/>
          <w:sz w:val="24"/>
        </w:rPr>
        <w:t>报刊</w:t>
      </w:r>
      <w:r w:rsidRPr="00113250">
        <w:rPr>
          <w:rFonts w:ascii="Times New Roman" w:hAnsi="Times New Roman"/>
          <w:color w:val="000000"/>
          <w:sz w:val="24"/>
        </w:rPr>
        <w:t>上公告。债权人应当自接到通知书之日起</w:t>
      </w:r>
      <w:r w:rsidRPr="00113250">
        <w:rPr>
          <w:rFonts w:ascii="Times New Roman" w:hAnsi="Times New Roman"/>
          <w:color w:val="000000"/>
          <w:sz w:val="24"/>
        </w:rPr>
        <w:t>30</w:t>
      </w:r>
      <w:r w:rsidRPr="00113250">
        <w:rPr>
          <w:rFonts w:ascii="Times New Roman" w:hAnsi="Times New Roman"/>
          <w:color w:val="000000"/>
          <w:sz w:val="24"/>
        </w:rPr>
        <w:t>日内，未接到通知书的自公告之日起</w:t>
      </w:r>
      <w:r w:rsidRPr="00113250">
        <w:rPr>
          <w:rFonts w:ascii="Times New Roman" w:hAnsi="Times New Roman"/>
          <w:color w:val="000000"/>
          <w:sz w:val="24"/>
        </w:rPr>
        <w:t>45</w:t>
      </w:r>
      <w:r w:rsidRPr="00113250">
        <w:rPr>
          <w:rFonts w:ascii="Times New Roman" w:hAnsi="Times New Roman"/>
          <w:color w:val="000000"/>
          <w:sz w:val="24"/>
        </w:rPr>
        <w:t>日内，向清算组申报其债权。</w:t>
      </w:r>
    </w:p>
    <w:p w14:paraId="1F56EC58"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债权人申报债权，应当说明债权的有关事项，并提供证明材料。清算组应当对债权进行登记。</w:t>
      </w:r>
    </w:p>
    <w:p w14:paraId="64B5A1B1"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在申报债权期间，清算组不得对债权人进行清偿。</w:t>
      </w:r>
    </w:p>
    <w:p w14:paraId="2708E635"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t>清算组在清理公司财产、编制资产负债表和财产清单后，应当制定清算方案，并报股东大会或者人民法院确认。</w:t>
      </w:r>
    </w:p>
    <w:p w14:paraId="1B74501B"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公司财产在分别支付清算费用、职工的工资、社会保险费用和法定补偿金，缴纳所欠税款，清偿公司债务后的剩余财产，公司按照股东持有的股份比例分配。</w:t>
      </w:r>
    </w:p>
    <w:p w14:paraId="5831CEE9"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清算期间，公司存续，但不能开展与清算无关的经营活动。公司财产在未按前款规定清偿前，将不会分配给股东。</w:t>
      </w:r>
    </w:p>
    <w:p w14:paraId="09DB95D7"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t>清算组在清理公司财产、编制资产负债表和财产清单后，发现公司财产不足清偿债务的，应当依法向人民法院申请宣告破产。</w:t>
      </w:r>
    </w:p>
    <w:p w14:paraId="481020BD"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公司经人民法院裁定宣告破产后，清算组应当将清算事务移交给人民法院。</w:t>
      </w:r>
    </w:p>
    <w:p w14:paraId="2DC4BF03"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公司清算结束后，清算组应当制作清算报告，报股东大会或者人民法院确认，并报送公司登记机关，申请注销公司登记，公告公司终止。</w:t>
      </w:r>
    </w:p>
    <w:p w14:paraId="6FE0B373"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t>清算组成员应当忠于职守，依法履行清算义务。</w:t>
      </w:r>
    </w:p>
    <w:p w14:paraId="1A51290F"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清算组成员不得利用职权收受贿赂或者其他非法收入，不得侵占公司财产。</w:t>
      </w:r>
    </w:p>
    <w:p w14:paraId="36A0D5AE" w14:textId="77777777" w:rsidR="002E1E6C" w:rsidRPr="0016614F" w:rsidRDefault="002E1E6C" w:rsidP="00F47095">
      <w:pPr>
        <w:spacing w:line="360" w:lineRule="auto"/>
        <w:ind w:firstLineChars="200" w:firstLine="480"/>
        <w:rPr>
          <w:rFonts w:ascii="Times New Roman" w:hAnsi="Times New Roman"/>
          <w:color w:val="000000"/>
          <w:sz w:val="24"/>
        </w:rPr>
      </w:pPr>
      <w:r w:rsidRPr="0016614F">
        <w:rPr>
          <w:rFonts w:ascii="Times New Roman" w:hAnsi="Times New Roman"/>
          <w:color w:val="000000"/>
          <w:sz w:val="24"/>
        </w:rPr>
        <w:t>清算组成员因故意或者重大过失给公司或者债权人造成损失的，应当承担赔偿责任。</w:t>
      </w:r>
    </w:p>
    <w:p w14:paraId="533234A6"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t>公司被依法宣告破产的，依照有关企业破产的法律实施破产清算。</w:t>
      </w:r>
      <w:r w:rsidR="008A340E" w:rsidRPr="00212242">
        <w:rPr>
          <w:rFonts w:ascii="宋体" w:hAnsi="宋体"/>
          <w:color w:val="000000"/>
          <w:sz w:val="24"/>
        </w:rPr>
        <w:t xml:space="preserve"> </w:t>
      </w:r>
    </w:p>
    <w:p w14:paraId="481AA63C" w14:textId="77777777" w:rsidR="002E1E6C" w:rsidRDefault="002E1E6C" w:rsidP="00F47095">
      <w:pPr>
        <w:spacing w:line="360" w:lineRule="auto"/>
        <w:ind w:firstLineChars="200" w:firstLine="482"/>
        <w:jc w:val="center"/>
        <w:rPr>
          <w:rFonts w:ascii="Times New Roman" w:hAnsi="Times New Roman"/>
          <w:b/>
          <w:color w:val="000000"/>
          <w:sz w:val="24"/>
        </w:rPr>
      </w:pPr>
    </w:p>
    <w:p w14:paraId="41683525" w14:textId="77777777" w:rsidR="00104603" w:rsidRPr="0016614F" w:rsidRDefault="00104603" w:rsidP="00F47095">
      <w:pPr>
        <w:spacing w:line="360" w:lineRule="auto"/>
        <w:ind w:firstLineChars="200" w:firstLine="482"/>
        <w:jc w:val="center"/>
        <w:rPr>
          <w:rFonts w:ascii="Times New Roman" w:hAnsi="Times New Roman"/>
          <w:b/>
          <w:color w:val="000000"/>
          <w:sz w:val="24"/>
        </w:rPr>
      </w:pPr>
    </w:p>
    <w:p w14:paraId="55CBB51D" w14:textId="77777777" w:rsidR="002E1E6C" w:rsidRPr="0016614F" w:rsidRDefault="002E1E6C" w:rsidP="00F47095">
      <w:pPr>
        <w:spacing w:line="360" w:lineRule="auto"/>
        <w:ind w:firstLineChars="200" w:firstLine="482"/>
        <w:jc w:val="center"/>
        <w:outlineLvl w:val="0"/>
        <w:rPr>
          <w:rFonts w:ascii="Times New Roman" w:hAnsi="Times New Roman"/>
          <w:b/>
          <w:color w:val="000000"/>
          <w:sz w:val="24"/>
        </w:rPr>
      </w:pPr>
      <w:r w:rsidRPr="0016614F">
        <w:rPr>
          <w:rFonts w:ascii="Times New Roman" w:hAnsi="Times New Roman"/>
          <w:b/>
          <w:color w:val="000000"/>
          <w:sz w:val="24"/>
        </w:rPr>
        <w:t>第十一章</w:t>
      </w:r>
      <w:r w:rsidRPr="0016614F">
        <w:rPr>
          <w:rFonts w:ascii="Times New Roman" w:hAnsi="Times New Roman"/>
          <w:b/>
          <w:color w:val="000000"/>
          <w:sz w:val="24"/>
        </w:rPr>
        <w:t xml:space="preserve">  </w:t>
      </w:r>
      <w:r w:rsidRPr="0016614F">
        <w:rPr>
          <w:rFonts w:ascii="Times New Roman" w:hAnsi="Times New Roman"/>
          <w:b/>
          <w:color w:val="000000"/>
          <w:sz w:val="24"/>
        </w:rPr>
        <w:t>修改章程</w:t>
      </w:r>
    </w:p>
    <w:p w14:paraId="02F0103A" w14:textId="77777777" w:rsidR="002E1E6C" w:rsidRPr="0016614F" w:rsidRDefault="002E1E6C" w:rsidP="00F47095">
      <w:pPr>
        <w:spacing w:line="360" w:lineRule="auto"/>
        <w:ind w:firstLineChars="200" w:firstLine="480"/>
        <w:rPr>
          <w:rFonts w:ascii="Times New Roman" w:hAnsi="Times New Roman"/>
          <w:color w:val="000000"/>
          <w:sz w:val="24"/>
        </w:rPr>
      </w:pPr>
    </w:p>
    <w:p w14:paraId="4EAB29C1" w14:textId="77777777" w:rsidR="002E1E6C" w:rsidRPr="00DA5306" w:rsidRDefault="002E1E6C" w:rsidP="00F47095">
      <w:pPr>
        <w:pStyle w:val="ac"/>
        <w:numPr>
          <w:ilvl w:val="0"/>
          <w:numId w:val="9"/>
        </w:numPr>
        <w:tabs>
          <w:tab w:val="left" w:pos="1418"/>
        </w:tabs>
        <w:spacing w:line="360" w:lineRule="auto"/>
        <w:ind w:left="0" w:firstLine="480"/>
        <w:rPr>
          <w:rFonts w:ascii="宋体" w:hAnsi="宋体"/>
          <w:color w:val="000000"/>
          <w:sz w:val="24"/>
        </w:rPr>
      </w:pPr>
      <w:r w:rsidRPr="00DA5306">
        <w:rPr>
          <w:rFonts w:ascii="宋体" w:hAnsi="宋体"/>
          <w:color w:val="000000"/>
          <w:sz w:val="24"/>
        </w:rPr>
        <w:lastRenderedPageBreak/>
        <w:t>有下列情形之一的，公司应当修改章程：</w:t>
      </w:r>
    </w:p>
    <w:p w14:paraId="176DC329" w14:textId="77777777" w:rsidR="002E1E6C" w:rsidRPr="0016614F" w:rsidRDefault="00E40B99" w:rsidP="00F4709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（一）</w:t>
      </w:r>
      <w:r w:rsidR="002E1E6C" w:rsidRPr="0016614F">
        <w:rPr>
          <w:rFonts w:ascii="Times New Roman" w:hAnsi="Times New Roman"/>
          <w:color w:val="000000"/>
          <w:sz w:val="24"/>
        </w:rPr>
        <w:t>《公司法》或有关法律、行政法规修改后，章程规定的事项与修改后的法律、行政法规的规定相抵触；</w:t>
      </w:r>
    </w:p>
    <w:p w14:paraId="68E4B18B" w14:textId="77777777" w:rsidR="002E1E6C" w:rsidRPr="0016614F" w:rsidRDefault="00E40B99" w:rsidP="00F4709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（二）</w:t>
      </w:r>
      <w:r w:rsidR="002E1E6C" w:rsidRPr="0016614F">
        <w:rPr>
          <w:rFonts w:ascii="Times New Roman" w:hAnsi="Times New Roman"/>
          <w:color w:val="000000"/>
          <w:sz w:val="24"/>
        </w:rPr>
        <w:t>公司的情况发生变化，与章程记载的事项不一致；</w:t>
      </w:r>
    </w:p>
    <w:p w14:paraId="287BFD6F" w14:textId="77777777" w:rsidR="002E1E6C" w:rsidRPr="0016614F" w:rsidRDefault="00E40B99" w:rsidP="00F47095">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（三）</w:t>
      </w:r>
      <w:r w:rsidR="002E1E6C" w:rsidRPr="0016614F">
        <w:rPr>
          <w:rFonts w:ascii="Times New Roman" w:hAnsi="Times New Roman"/>
          <w:color w:val="000000"/>
          <w:sz w:val="24"/>
        </w:rPr>
        <w:t>股东大会决定修改章程。</w:t>
      </w:r>
    </w:p>
    <w:p w14:paraId="37B6604B" w14:textId="77777777" w:rsidR="002E1E6C" w:rsidRPr="00DA5306" w:rsidRDefault="002E1E6C" w:rsidP="00F86E14">
      <w:pPr>
        <w:pStyle w:val="ac"/>
        <w:numPr>
          <w:ilvl w:val="0"/>
          <w:numId w:val="25"/>
        </w:numPr>
        <w:tabs>
          <w:tab w:val="left" w:pos="1418"/>
        </w:tabs>
        <w:spacing w:line="360" w:lineRule="auto"/>
        <w:ind w:left="0" w:firstLineChars="0" w:firstLine="420"/>
        <w:rPr>
          <w:rFonts w:ascii="宋体" w:hAnsi="宋体"/>
          <w:color w:val="000000"/>
          <w:sz w:val="24"/>
        </w:rPr>
      </w:pPr>
      <w:r w:rsidRPr="00DA5306">
        <w:rPr>
          <w:rFonts w:ascii="宋体" w:hAnsi="宋体"/>
          <w:color w:val="000000"/>
          <w:sz w:val="24"/>
        </w:rPr>
        <w:t>股东大会决议通过的章程修改事项应经主管机关审批的，须报主管机关批准；涉及公司登记事项的，依法办理变更登记。</w:t>
      </w:r>
    </w:p>
    <w:p w14:paraId="6A98F655"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董事会依照股东大会修改章程的决议和有关主管机关的审批意见修改本章程。</w:t>
      </w:r>
    </w:p>
    <w:p w14:paraId="092F19F6"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16614F">
        <w:rPr>
          <w:rFonts w:ascii="宋体" w:hAnsi="宋体" w:hint="eastAsia"/>
          <w:color w:val="000000"/>
          <w:sz w:val="24"/>
        </w:rPr>
        <w:t>章程修改事项属于法律、法规要求披露的信息，按规定予以公告。</w:t>
      </w:r>
    </w:p>
    <w:p w14:paraId="6F03A83D" w14:textId="77777777" w:rsidR="00414799" w:rsidRDefault="00414799" w:rsidP="00F47095">
      <w:pPr>
        <w:spacing w:line="360" w:lineRule="auto"/>
        <w:ind w:firstLineChars="200" w:firstLine="482"/>
        <w:jc w:val="center"/>
        <w:rPr>
          <w:rFonts w:ascii="宋体" w:hAnsi="宋体"/>
          <w:b/>
          <w:color w:val="000000"/>
          <w:sz w:val="24"/>
        </w:rPr>
      </w:pPr>
    </w:p>
    <w:p w14:paraId="7A5A1D00" w14:textId="77777777" w:rsidR="00D86962" w:rsidRPr="0016614F" w:rsidRDefault="00D86962" w:rsidP="00F47095">
      <w:pPr>
        <w:spacing w:line="360" w:lineRule="auto"/>
        <w:ind w:firstLineChars="200" w:firstLine="482"/>
        <w:jc w:val="center"/>
        <w:rPr>
          <w:rFonts w:ascii="宋体" w:hAnsi="宋体"/>
          <w:b/>
          <w:color w:val="000000"/>
          <w:sz w:val="24"/>
        </w:rPr>
      </w:pPr>
    </w:p>
    <w:p w14:paraId="6E17781E" w14:textId="77777777" w:rsidR="002E1E6C" w:rsidRPr="0016614F" w:rsidRDefault="002E1E6C" w:rsidP="00F47095">
      <w:pPr>
        <w:spacing w:line="360" w:lineRule="auto"/>
        <w:ind w:firstLineChars="200" w:firstLine="482"/>
        <w:jc w:val="center"/>
        <w:outlineLvl w:val="0"/>
        <w:rPr>
          <w:rFonts w:ascii="Times New Roman" w:hAnsi="Times New Roman"/>
          <w:b/>
          <w:color w:val="000000"/>
          <w:sz w:val="24"/>
        </w:rPr>
      </w:pPr>
      <w:r w:rsidRPr="0016614F">
        <w:rPr>
          <w:rFonts w:ascii="Times New Roman" w:hAnsi="Times New Roman"/>
          <w:b/>
          <w:color w:val="000000"/>
          <w:sz w:val="24"/>
        </w:rPr>
        <w:t>第十二章</w:t>
      </w:r>
      <w:r w:rsidRPr="0016614F">
        <w:rPr>
          <w:rFonts w:ascii="Times New Roman" w:hAnsi="Times New Roman"/>
          <w:b/>
          <w:color w:val="000000"/>
          <w:sz w:val="24"/>
        </w:rPr>
        <w:t xml:space="preserve">  </w:t>
      </w:r>
      <w:r w:rsidRPr="0016614F">
        <w:rPr>
          <w:rFonts w:ascii="Times New Roman" w:hAnsi="Times New Roman"/>
          <w:b/>
          <w:color w:val="000000"/>
          <w:sz w:val="24"/>
        </w:rPr>
        <w:t>附则</w:t>
      </w:r>
    </w:p>
    <w:p w14:paraId="1567FF20" w14:textId="77777777" w:rsidR="002E1E6C" w:rsidRPr="0016614F" w:rsidRDefault="002E1E6C" w:rsidP="00F47095">
      <w:pPr>
        <w:spacing w:line="360" w:lineRule="auto"/>
        <w:ind w:firstLineChars="200" w:firstLine="480"/>
        <w:rPr>
          <w:rFonts w:ascii="Times New Roman" w:hAnsi="Times New Roman"/>
          <w:color w:val="000000"/>
          <w:sz w:val="24"/>
        </w:rPr>
      </w:pPr>
    </w:p>
    <w:p w14:paraId="51B33B93"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t>释义</w:t>
      </w:r>
    </w:p>
    <w:p w14:paraId="64016525"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一</w:t>
      </w:r>
      <w:r>
        <w:rPr>
          <w:rFonts w:ascii="Times New Roman" w:hAnsi="Times New Roman"/>
          <w:color w:val="000000"/>
          <w:sz w:val="24"/>
        </w:rPr>
        <w:t>）</w:t>
      </w:r>
      <w:r w:rsidR="002E1E6C" w:rsidRPr="0016614F">
        <w:rPr>
          <w:rFonts w:ascii="Times New Roman" w:hAnsi="Times New Roman"/>
          <w:color w:val="000000"/>
          <w:sz w:val="24"/>
        </w:rPr>
        <w:t>控股股东，是指其持有的股份占公司股本总额</w:t>
      </w:r>
      <w:r w:rsidR="002E1E6C" w:rsidRPr="0016614F">
        <w:rPr>
          <w:rFonts w:ascii="Times New Roman" w:hAnsi="Times New Roman"/>
          <w:color w:val="000000"/>
          <w:sz w:val="24"/>
        </w:rPr>
        <w:t>50%</w:t>
      </w:r>
      <w:r w:rsidR="002E1E6C" w:rsidRPr="0016614F">
        <w:rPr>
          <w:rFonts w:ascii="Times New Roman" w:hAnsi="Times New Roman"/>
          <w:color w:val="000000"/>
          <w:sz w:val="24"/>
        </w:rPr>
        <w:t>以上的股东；持有股份的比例虽然不足</w:t>
      </w:r>
      <w:r w:rsidR="002E1E6C" w:rsidRPr="0016614F">
        <w:rPr>
          <w:rFonts w:ascii="Times New Roman" w:hAnsi="Times New Roman"/>
          <w:color w:val="000000"/>
          <w:sz w:val="24"/>
        </w:rPr>
        <w:t>50%</w:t>
      </w:r>
      <w:r w:rsidR="002E1E6C" w:rsidRPr="0016614F">
        <w:rPr>
          <w:rFonts w:ascii="Times New Roman" w:hAnsi="Times New Roman"/>
          <w:color w:val="000000"/>
          <w:sz w:val="24"/>
        </w:rPr>
        <w:t>，但依其持有的股份所享有的表决权已足以对股东大会的决议产生重大影响的股东。</w:t>
      </w:r>
    </w:p>
    <w:p w14:paraId="2492281E"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二</w:t>
      </w:r>
      <w:r>
        <w:rPr>
          <w:rFonts w:ascii="Times New Roman" w:hAnsi="Times New Roman"/>
          <w:color w:val="000000"/>
          <w:sz w:val="24"/>
        </w:rPr>
        <w:t>）</w:t>
      </w:r>
      <w:r w:rsidR="002E1E6C" w:rsidRPr="0016614F">
        <w:rPr>
          <w:rFonts w:ascii="Times New Roman" w:hAnsi="Times New Roman"/>
          <w:color w:val="000000"/>
          <w:sz w:val="24"/>
        </w:rPr>
        <w:t>实际控制人，是指虽不是公司的股东，但通过投资关系、协议或者其他安排，能够实际支配公司行为的人。</w:t>
      </w:r>
    </w:p>
    <w:p w14:paraId="1619BB0D" w14:textId="77777777" w:rsidR="002E1E6C" w:rsidRPr="0016614F" w:rsidRDefault="001154E3" w:rsidP="00F47095">
      <w:pPr>
        <w:spacing w:line="360" w:lineRule="auto"/>
        <w:ind w:firstLineChars="200" w:firstLine="480"/>
        <w:rPr>
          <w:rFonts w:ascii="Times New Roman" w:hAnsi="Times New Roman"/>
          <w:color w:val="000000"/>
          <w:sz w:val="24"/>
        </w:rPr>
      </w:pPr>
      <w:r>
        <w:rPr>
          <w:rFonts w:ascii="Times New Roman" w:hAnsi="Times New Roman"/>
          <w:color w:val="000000"/>
          <w:sz w:val="24"/>
        </w:rPr>
        <w:t>（</w:t>
      </w:r>
      <w:r w:rsidR="002E1E6C" w:rsidRPr="0016614F">
        <w:rPr>
          <w:rFonts w:ascii="Times New Roman" w:hAnsi="Times New Roman"/>
          <w:color w:val="000000"/>
          <w:sz w:val="24"/>
        </w:rPr>
        <w:t>三</w:t>
      </w:r>
      <w:r>
        <w:rPr>
          <w:rFonts w:ascii="Times New Roman" w:hAnsi="Times New Roman"/>
          <w:color w:val="000000"/>
          <w:sz w:val="24"/>
        </w:rPr>
        <w:t>）</w:t>
      </w:r>
      <w:r w:rsidR="002E1E6C" w:rsidRPr="0016614F">
        <w:rPr>
          <w:rFonts w:ascii="Times New Roman" w:hAnsi="Times New Roman"/>
          <w:color w:val="000000"/>
          <w:sz w:val="24"/>
        </w:rPr>
        <w:t>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7429A561"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t>董事会可依照章程的规定，制订章程细则。章程细则不得与章程的规定相抵触。</w:t>
      </w:r>
    </w:p>
    <w:p w14:paraId="7CBA7B43"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t>本章程以中文书写，其他任何语种或不同版本的章程与本章程有歧义时，以在</w:t>
      </w:r>
      <w:r w:rsidR="0018419C" w:rsidRPr="004B38AE">
        <w:rPr>
          <w:rFonts w:ascii="宋体" w:hAnsi="宋体" w:hint="eastAsia"/>
          <w:color w:val="000000"/>
          <w:sz w:val="24"/>
        </w:rPr>
        <w:t>当地市场监督</w:t>
      </w:r>
      <w:r w:rsidRPr="004B38AE">
        <w:rPr>
          <w:rFonts w:ascii="宋体" w:hAnsi="宋体"/>
          <w:color w:val="000000"/>
          <w:sz w:val="24"/>
        </w:rPr>
        <w:t>管理局</w:t>
      </w:r>
      <w:r w:rsidRPr="00DA5306">
        <w:rPr>
          <w:rFonts w:ascii="宋体" w:hAnsi="宋体"/>
          <w:color w:val="000000"/>
          <w:sz w:val="24"/>
        </w:rPr>
        <w:t>最近一次核准登记后的中文版章程为准。</w:t>
      </w:r>
    </w:p>
    <w:p w14:paraId="1917B174"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lastRenderedPageBreak/>
        <w:t>本章程所称“以上”、“以内”、“以下”，都含本数；“不满”、“以外”、“低于”、“多于”、“过”不含本数。</w:t>
      </w:r>
    </w:p>
    <w:p w14:paraId="3CFF6936"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t>本章程由公司董事会负责解释。</w:t>
      </w:r>
    </w:p>
    <w:p w14:paraId="2D740DB1" w14:textId="77777777" w:rsidR="002E1E6C" w:rsidRPr="00DA5306" w:rsidRDefault="002E1E6C" w:rsidP="00F86E14">
      <w:pPr>
        <w:pStyle w:val="ac"/>
        <w:numPr>
          <w:ilvl w:val="0"/>
          <w:numId w:val="25"/>
        </w:numPr>
        <w:tabs>
          <w:tab w:val="left" w:pos="1418"/>
        </w:tabs>
        <w:spacing w:line="360" w:lineRule="auto"/>
        <w:ind w:left="0" w:firstLine="480"/>
        <w:rPr>
          <w:rFonts w:ascii="宋体" w:hAnsi="宋体"/>
          <w:color w:val="000000"/>
          <w:sz w:val="24"/>
        </w:rPr>
      </w:pPr>
      <w:r w:rsidRPr="00DA5306">
        <w:rPr>
          <w:rFonts w:ascii="宋体" w:hAnsi="宋体"/>
          <w:color w:val="000000"/>
          <w:sz w:val="24"/>
        </w:rPr>
        <w:t>本章程附件包括股东大会议事规则、董事会议事规则和监事会议事规则。</w:t>
      </w:r>
    </w:p>
    <w:p w14:paraId="583E074E" w14:textId="77777777" w:rsidR="00437F6D" w:rsidRPr="00113250" w:rsidRDefault="00F86E14" w:rsidP="00F86E14">
      <w:pPr>
        <w:pStyle w:val="ac"/>
        <w:numPr>
          <w:ilvl w:val="0"/>
          <w:numId w:val="25"/>
        </w:numPr>
        <w:tabs>
          <w:tab w:val="left" w:pos="1418"/>
        </w:tabs>
        <w:spacing w:line="360" w:lineRule="auto"/>
        <w:ind w:left="0" w:firstLine="480"/>
        <w:rPr>
          <w:rFonts w:ascii="宋体" w:hAnsi="宋体"/>
          <w:color w:val="000000"/>
          <w:sz w:val="24"/>
        </w:rPr>
      </w:pPr>
      <w:r>
        <w:rPr>
          <w:rFonts w:ascii="宋体" w:hAnsi="宋体"/>
          <w:color w:val="000000"/>
          <w:sz w:val="24"/>
        </w:rPr>
        <w:t>本章程经公司股东大会审议通过并经有权机关核准后</w:t>
      </w:r>
      <w:r>
        <w:rPr>
          <w:rFonts w:ascii="宋体" w:hAnsi="宋体" w:hint="eastAsia"/>
          <w:color w:val="000000"/>
          <w:sz w:val="24"/>
        </w:rPr>
        <w:t>生</w:t>
      </w:r>
      <w:r w:rsidR="002E1E6C" w:rsidRPr="00DA5306">
        <w:rPr>
          <w:rFonts w:ascii="宋体" w:hAnsi="宋体"/>
          <w:color w:val="000000"/>
          <w:sz w:val="24"/>
        </w:rPr>
        <w:t>效。</w:t>
      </w:r>
    </w:p>
    <w:p w14:paraId="5EAB2A87" w14:textId="77777777" w:rsidR="00437F6D" w:rsidRDefault="00437F6D" w:rsidP="00C71A03">
      <w:pPr>
        <w:spacing w:line="360" w:lineRule="auto"/>
        <w:ind w:firstLine="480"/>
        <w:rPr>
          <w:rFonts w:ascii="宋体" w:hAnsi="宋体"/>
          <w:color w:val="000000"/>
          <w:sz w:val="24"/>
        </w:rPr>
      </w:pPr>
    </w:p>
    <w:p w14:paraId="678B6C29" w14:textId="77777777" w:rsidR="00437F6D" w:rsidRDefault="00437F6D" w:rsidP="00C71A03">
      <w:pPr>
        <w:spacing w:line="360" w:lineRule="auto"/>
        <w:ind w:firstLine="480"/>
        <w:rPr>
          <w:rFonts w:ascii="宋体" w:hAnsi="宋体"/>
          <w:color w:val="000000"/>
          <w:sz w:val="24"/>
        </w:rPr>
      </w:pPr>
    </w:p>
    <w:p w14:paraId="6AC1490B" w14:textId="77777777" w:rsidR="00437F6D" w:rsidRPr="00437F6D" w:rsidRDefault="00437F6D" w:rsidP="00437F6D">
      <w:pPr>
        <w:wordWrap w:val="0"/>
        <w:spacing w:beforeLines="50" w:before="156" w:afterLines="50" w:after="156" w:line="360" w:lineRule="auto"/>
        <w:ind w:firstLine="482"/>
        <w:jc w:val="right"/>
        <w:rPr>
          <w:rFonts w:ascii="Times New Roman" w:hAnsi="Times New Roman"/>
          <w:color w:val="000000"/>
          <w:sz w:val="24"/>
        </w:rPr>
      </w:pPr>
      <w:r w:rsidRPr="00437F6D">
        <w:rPr>
          <w:rFonts w:ascii="Times New Roman" w:hAnsi="Times New Roman"/>
          <w:color w:val="000000"/>
          <w:sz w:val="24"/>
        </w:rPr>
        <w:t xml:space="preserve">        </w:t>
      </w:r>
    </w:p>
    <w:p w14:paraId="141C1745" w14:textId="77777777" w:rsidR="00437F6D" w:rsidRPr="00437F6D" w:rsidRDefault="00437F6D" w:rsidP="00437F6D">
      <w:pPr>
        <w:spacing w:beforeLines="50" w:before="156" w:afterLines="50" w:after="156" w:line="360" w:lineRule="auto"/>
        <w:ind w:firstLine="482"/>
        <w:jc w:val="right"/>
        <w:rPr>
          <w:rFonts w:ascii="Times New Roman" w:hAnsi="Times New Roman"/>
          <w:color w:val="000000"/>
          <w:sz w:val="24"/>
        </w:rPr>
      </w:pPr>
    </w:p>
    <w:sectPr w:rsidR="00437F6D" w:rsidRPr="00437F6D" w:rsidSect="00572622">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743C" w14:textId="77777777" w:rsidR="0078408C" w:rsidRDefault="0078408C" w:rsidP="00345FC0">
      <w:r>
        <w:separator/>
      </w:r>
    </w:p>
  </w:endnote>
  <w:endnote w:type="continuationSeparator" w:id="0">
    <w:p w14:paraId="36E734DF" w14:textId="77777777" w:rsidR="0078408C" w:rsidRDefault="0078408C" w:rsidP="003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4B66" w14:textId="77777777" w:rsidR="00C61B64" w:rsidRPr="00BC6730" w:rsidRDefault="00C61B64">
    <w:pPr>
      <w:pStyle w:val="a6"/>
      <w:jc w:val="center"/>
      <w:rPr>
        <w:rFonts w:ascii="Times New Roman" w:hAnsi="Times New Roman"/>
      </w:rPr>
    </w:pPr>
    <w:r w:rsidRPr="00BC6730">
      <w:rPr>
        <w:rFonts w:ascii="Times New Roman" w:hAnsi="Times New Roman"/>
      </w:rPr>
      <w:fldChar w:fldCharType="begin"/>
    </w:r>
    <w:r w:rsidRPr="00BC6730">
      <w:rPr>
        <w:rFonts w:ascii="Times New Roman" w:hAnsi="Times New Roman"/>
      </w:rPr>
      <w:instrText xml:space="preserve"> PAGE   \* MERGEFORMAT </w:instrText>
    </w:r>
    <w:r w:rsidRPr="00BC6730">
      <w:rPr>
        <w:rFonts w:ascii="Times New Roman" w:hAnsi="Times New Roman"/>
      </w:rPr>
      <w:fldChar w:fldCharType="separate"/>
    </w:r>
    <w:r w:rsidR="005A400B" w:rsidRPr="005A400B">
      <w:rPr>
        <w:rFonts w:ascii="Times New Roman" w:hAnsi="Times New Roman"/>
        <w:noProof/>
        <w:lang w:val="zh-CN"/>
      </w:rPr>
      <w:t>2</w:t>
    </w:r>
    <w:r w:rsidRPr="00BC6730">
      <w:rPr>
        <w:rFonts w:ascii="Times New Roman" w:hAnsi="Times New Roman"/>
        <w:noProof/>
        <w:lang w:val="zh-CN"/>
      </w:rPr>
      <w:fldChar w:fldCharType="end"/>
    </w:r>
  </w:p>
  <w:p w14:paraId="26FB7C7F" w14:textId="77777777" w:rsidR="00C61B64" w:rsidRDefault="00C61B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E180" w14:textId="77777777" w:rsidR="0078408C" w:rsidRDefault="0078408C" w:rsidP="00345FC0">
      <w:r>
        <w:separator/>
      </w:r>
    </w:p>
  </w:footnote>
  <w:footnote w:type="continuationSeparator" w:id="0">
    <w:p w14:paraId="4E1CFA22" w14:textId="77777777" w:rsidR="0078408C" w:rsidRDefault="0078408C" w:rsidP="0034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66E2" w14:textId="77777777" w:rsidR="00C61B64" w:rsidRDefault="00C61B64" w:rsidP="00E750A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E97"/>
    <w:multiLevelType w:val="hybridMultilevel"/>
    <w:tmpl w:val="8B5CD776"/>
    <w:lvl w:ilvl="0" w:tplc="5284EE3C">
      <w:start w:val="1"/>
      <w:numFmt w:val="japaneseCounting"/>
      <w:lvlText w:val="（%1）"/>
      <w:lvlJc w:val="left"/>
      <w:pPr>
        <w:tabs>
          <w:tab w:val="num" w:pos="1560"/>
        </w:tabs>
        <w:ind w:left="156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7A91213"/>
    <w:multiLevelType w:val="hybridMultilevel"/>
    <w:tmpl w:val="50C4CD78"/>
    <w:lvl w:ilvl="0" w:tplc="844A8EF4">
      <w:start w:val="1"/>
      <w:numFmt w:val="chineseCountingThousand"/>
      <w:lvlText w:val="第%1条"/>
      <w:lvlJc w:val="left"/>
      <w:pPr>
        <w:ind w:left="1413" w:hanging="42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0A325E"/>
    <w:multiLevelType w:val="hybridMultilevel"/>
    <w:tmpl w:val="A566C218"/>
    <w:lvl w:ilvl="0" w:tplc="5284EE3C">
      <w:start w:val="1"/>
      <w:numFmt w:val="japaneseCounting"/>
      <w:lvlText w:val="（%1）"/>
      <w:lvlJc w:val="left"/>
      <w:pPr>
        <w:tabs>
          <w:tab w:val="num" w:pos="1560"/>
        </w:tabs>
        <w:ind w:left="1560" w:hanging="720"/>
      </w:pPr>
      <w:rPr>
        <w:rFonts w:cs="Times New Roman" w:hint="default"/>
      </w:rPr>
    </w:lvl>
    <w:lvl w:ilvl="1" w:tplc="90A22D80">
      <w:start w:val="3"/>
      <w:numFmt w:val="japaneseCounting"/>
      <w:lvlText w:val="第%2节"/>
      <w:lvlJc w:val="left"/>
      <w:pPr>
        <w:tabs>
          <w:tab w:val="num" w:pos="1380"/>
        </w:tabs>
        <w:ind w:left="1380" w:hanging="9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C1B0796"/>
    <w:multiLevelType w:val="hybridMultilevel"/>
    <w:tmpl w:val="84DEC38A"/>
    <w:lvl w:ilvl="0" w:tplc="2BB2B4F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327BC0"/>
    <w:multiLevelType w:val="hybridMultilevel"/>
    <w:tmpl w:val="8CA657A2"/>
    <w:lvl w:ilvl="0" w:tplc="4072A82C">
      <w:start w:val="230"/>
      <w:numFmt w:val="chineseCountingThousand"/>
      <w:lvlText w:val="第%1条"/>
      <w:lvlJc w:val="left"/>
      <w:pPr>
        <w:ind w:left="1413" w:hanging="42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65732F"/>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D1C62FB"/>
    <w:multiLevelType w:val="hybridMultilevel"/>
    <w:tmpl w:val="6CAA1D02"/>
    <w:lvl w:ilvl="0" w:tplc="D024A386">
      <w:start w:val="1"/>
      <w:numFmt w:val="chineseCountingThousand"/>
      <w:lvlText w:val="第一百一十%1条 "/>
      <w:lvlJc w:val="left"/>
      <w:pPr>
        <w:ind w:left="1413" w:hanging="420"/>
      </w:pPr>
      <w:rPr>
        <w:rFonts w:eastAsia="宋体" w:hint="eastAsia"/>
        <w:b/>
        <w:color w:val="000000" w:themeColor="text1"/>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06C0D56"/>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21AD1E18"/>
    <w:multiLevelType w:val="hybridMultilevel"/>
    <w:tmpl w:val="E280DF42"/>
    <w:lvl w:ilvl="0" w:tplc="3C423F82">
      <w:start w:val="1"/>
      <w:numFmt w:val="chineseCountingThousand"/>
      <w:lvlText w:val="第一百二十%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4503EA4"/>
    <w:multiLevelType w:val="hybridMultilevel"/>
    <w:tmpl w:val="A5540008"/>
    <w:lvl w:ilvl="0" w:tplc="5284EE3C">
      <w:start w:val="1"/>
      <w:numFmt w:val="japaneseCounting"/>
      <w:lvlText w:val="（%1）"/>
      <w:lvlJc w:val="left"/>
      <w:pPr>
        <w:tabs>
          <w:tab w:val="num" w:pos="1560"/>
        </w:tabs>
        <w:ind w:left="156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79B1C63"/>
    <w:multiLevelType w:val="hybridMultilevel"/>
    <w:tmpl w:val="747C2B1A"/>
    <w:lvl w:ilvl="0" w:tplc="2A824880">
      <w:start w:val="1"/>
      <w:numFmt w:val="chineseCountingThousand"/>
      <w:lvlText w:val="第一百零%1条"/>
      <w:lvlJc w:val="left"/>
      <w:pPr>
        <w:ind w:left="420" w:hanging="420"/>
      </w:pPr>
      <w:rPr>
        <w:rFonts w:ascii="宋体" w:eastAsia="宋体" w:hAnsi="宋体" w:hint="default"/>
        <w:b/>
      </w:rPr>
    </w:lvl>
    <w:lvl w:ilvl="1" w:tplc="04090019" w:tentative="1">
      <w:start w:val="1"/>
      <w:numFmt w:val="lowerLetter"/>
      <w:lvlText w:val="%2)"/>
      <w:lvlJc w:val="left"/>
      <w:pPr>
        <w:ind w:left="840" w:hanging="420"/>
      </w:pPr>
    </w:lvl>
    <w:lvl w:ilvl="2" w:tplc="0409001B">
      <w:start w:val="1"/>
      <w:numFmt w:val="lowerRoman"/>
      <w:lvlText w:val="%3."/>
      <w:lvlJc w:val="right"/>
      <w:pPr>
        <w:ind w:left="562"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084C38"/>
    <w:multiLevelType w:val="hybridMultilevel"/>
    <w:tmpl w:val="6B6CB10C"/>
    <w:lvl w:ilvl="0" w:tplc="5284EE3C">
      <w:start w:val="1"/>
      <w:numFmt w:val="japaneseCounting"/>
      <w:lvlText w:val="（%1）"/>
      <w:lvlJc w:val="left"/>
      <w:pPr>
        <w:tabs>
          <w:tab w:val="num" w:pos="1560"/>
        </w:tabs>
        <w:ind w:left="156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F771410"/>
    <w:multiLevelType w:val="hybridMultilevel"/>
    <w:tmpl w:val="35B02492"/>
    <w:lvl w:ilvl="0" w:tplc="4E824846">
      <w:start w:val="1"/>
      <w:numFmt w:val="japaneseCounting"/>
      <w:lvlText w:val="第%1条"/>
      <w:lvlJc w:val="left"/>
      <w:pPr>
        <w:ind w:left="1937" w:hanging="1455"/>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2FB6164E"/>
    <w:multiLevelType w:val="hybridMultilevel"/>
    <w:tmpl w:val="5FF81D78"/>
    <w:lvl w:ilvl="0" w:tplc="C220BB7C">
      <w:start w:val="1"/>
      <w:numFmt w:val="chineseCountingThousand"/>
      <w:lvlText w:val="第%1条 "/>
      <w:lvlJc w:val="left"/>
      <w:pPr>
        <w:ind w:left="1413" w:hanging="420"/>
      </w:pPr>
      <w:rPr>
        <w:rFonts w:eastAsia="宋体" w:hint="eastAsia"/>
        <w:b/>
        <w:color w:val="000000" w:themeColor="text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27449C"/>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410E0475"/>
    <w:multiLevelType w:val="hybridMultilevel"/>
    <w:tmpl w:val="529ECF10"/>
    <w:lvl w:ilvl="0" w:tplc="70E0A3D4">
      <w:start w:val="210"/>
      <w:numFmt w:val="chineseCountingThousand"/>
      <w:lvlText w:val="第%1条 "/>
      <w:lvlJc w:val="left"/>
      <w:pPr>
        <w:ind w:left="1413" w:hanging="420"/>
      </w:pPr>
      <w:rPr>
        <w:rFonts w:eastAsia="宋体" w:hint="eastAsia"/>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006153"/>
    <w:multiLevelType w:val="hybridMultilevel"/>
    <w:tmpl w:val="FCEA46A8"/>
    <w:lvl w:ilvl="0" w:tplc="F2B6B400">
      <w:start w:val="1"/>
      <w:numFmt w:val="chineseCountingThousand"/>
      <w:lvlText w:val="第一百二十%1条 "/>
      <w:lvlJc w:val="left"/>
      <w:pPr>
        <w:ind w:left="1413" w:hanging="420"/>
      </w:pPr>
      <w:rPr>
        <w:rFonts w:eastAsia="宋体" w:hint="eastAsia"/>
        <w:b/>
        <w:color w:val="000000" w:themeColor="text1"/>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6A61D0A"/>
    <w:multiLevelType w:val="hybridMultilevel"/>
    <w:tmpl w:val="272AC51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4C4B14D7"/>
    <w:multiLevelType w:val="hybridMultilevel"/>
    <w:tmpl w:val="18967408"/>
    <w:lvl w:ilvl="0" w:tplc="9B18974C">
      <w:start w:val="1"/>
      <w:numFmt w:val="chineseCountingThousand"/>
      <w:lvlText w:val="第二百零%1条 "/>
      <w:lvlJc w:val="left"/>
      <w:pPr>
        <w:ind w:left="1413" w:hanging="420"/>
      </w:pPr>
      <w:rPr>
        <w:rFonts w:eastAsia="宋体" w:hint="eastAsia"/>
        <w:b/>
        <w:color w:val="000000" w:themeColor="text1"/>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5977740D"/>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640141F8"/>
    <w:multiLevelType w:val="hybridMultilevel"/>
    <w:tmpl w:val="020CC7A8"/>
    <w:lvl w:ilvl="0" w:tplc="5284EE3C">
      <w:start w:val="1"/>
      <w:numFmt w:val="japaneseCounting"/>
      <w:lvlText w:val="（%1）"/>
      <w:lvlJc w:val="left"/>
      <w:pPr>
        <w:tabs>
          <w:tab w:val="num" w:pos="4690"/>
        </w:tabs>
        <w:ind w:left="469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6490464E"/>
    <w:multiLevelType w:val="hybridMultilevel"/>
    <w:tmpl w:val="DD22EAF2"/>
    <w:lvl w:ilvl="0" w:tplc="18A61542">
      <w:start w:val="130"/>
      <w:numFmt w:val="chineseCountingThousand"/>
      <w:lvlText w:val="第%1条"/>
      <w:lvlJc w:val="left"/>
      <w:pPr>
        <w:ind w:left="1413" w:hanging="42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5D7D3E"/>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6BD47E25"/>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702931B1"/>
    <w:multiLevelType w:val="hybridMultilevel"/>
    <w:tmpl w:val="BF98AFF0"/>
    <w:lvl w:ilvl="0" w:tplc="DBF4B622">
      <w:start w:val="1"/>
      <w:numFmt w:val="chineseCountingThousand"/>
      <w:lvlText w:val="第一百零%1条 "/>
      <w:lvlJc w:val="left"/>
      <w:pPr>
        <w:ind w:left="1413" w:hanging="420"/>
      </w:pPr>
      <w:rPr>
        <w:rFonts w:eastAsia="宋体" w:hint="eastAsia"/>
        <w:b/>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73704F51"/>
    <w:multiLevelType w:val="hybridMultilevel"/>
    <w:tmpl w:val="87847B24"/>
    <w:lvl w:ilvl="0" w:tplc="C220BB7C">
      <w:start w:val="1"/>
      <w:numFmt w:val="chineseCountingThousand"/>
      <w:lvlText w:val="第%1条 "/>
      <w:lvlJc w:val="left"/>
      <w:pPr>
        <w:ind w:left="1413" w:hanging="420"/>
      </w:pPr>
      <w:rPr>
        <w:rFonts w:eastAsia="宋体" w:hint="eastAsia"/>
        <w:b/>
        <w:color w:val="000000" w:themeColor="text1"/>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1"/>
  </w:num>
  <w:num w:numId="2">
    <w:abstractNumId w:val="9"/>
  </w:num>
  <w:num w:numId="3">
    <w:abstractNumId w:val="0"/>
  </w:num>
  <w:num w:numId="4">
    <w:abstractNumId w:val="20"/>
  </w:num>
  <w:num w:numId="5">
    <w:abstractNumId w:val="2"/>
  </w:num>
  <w:num w:numId="6">
    <w:abstractNumId w:val="25"/>
  </w:num>
  <w:num w:numId="7">
    <w:abstractNumId w:val="12"/>
  </w:num>
  <w:num w:numId="8">
    <w:abstractNumId w:val="8"/>
  </w:num>
  <w:num w:numId="9">
    <w:abstractNumId w:val="18"/>
  </w:num>
  <w:num w:numId="10">
    <w:abstractNumId w:val="22"/>
  </w:num>
  <w:num w:numId="11">
    <w:abstractNumId w:val="23"/>
  </w:num>
  <w:num w:numId="12">
    <w:abstractNumId w:val="5"/>
  </w:num>
  <w:num w:numId="13">
    <w:abstractNumId w:val="7"/>
  </w:num>
  <w:num w:numId="14">
    <w:abstractNumId w:val="19"/>
  </w:num>
  <w:num w:numId="15">
    <w:abstractNumId w:val="24"/>
  </w:num>
  <w:num w:numId="16">
    <w:abstractNumId w:val="14"/>
  </w:num>
  <w:num w:numId="17">
    <w:abstractNumId w:val="6"/>
  </w:num>
  <w:num w:numId="18">
    <w:abstractNumId w:val="17"/>
  </w:num>
  <w:num w:numId="19">
    <w:abstractNumId w:val="16"/>
  </w:num>
  <w:num w:numId="20">
    <w:abstractNumId w:val="10"/>
  </w:num>
  <w:num w:numId="21">
    <w:abstractNumId w:val="1"/>
  </w:num>
  <w:num w:numId="22">
    <w:abstractNumId w:val="4"/>
  </w:num>
  <w:num w:numId="23">
    <w:abstractNumId w:val="21"/>
  </w:num>
  <w:num w:numId="24">
    <w:abstractNumId w:val="13"/>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C0"/>
    <w:rsid w:val="000041E4"/>
    <w:rsid w:val="000122A8"/>
    <w:rsid w:val="00012379"/>
    <w:rsid w:val="000153FE"/>
    <w:rsid w:val="00016029"/>
    <w:rsid w:val="000164E2"/>
    <w:rsid w:val="0002355D"/>
    <w:rsid w:val="00023C01"/>
    <w:rsid w:val="00023F55"/>
    <w:rsid w:val="000322C0"/>
    <w:rsid w:val="0004199F"/>
    <w:rsid w:val="00042CB6"/>
    <w:rsid w:val="00044B83"/>
    <w:rsid w:val="00045C6F"/>
    <w:rsid w:val="00053988"/>
    <w:rsid w:val="00060413"/>
    <w:rsid w:val="00061B93"/>
    <w:rsid w:val="00067311"/>
    <w:rsid w:val="00071F70"/>
    <w:rsid w:val="00072BC1"/>
    <w:rsid w:val="00073937"/>
    <w:rsid w:val="000842B8"/>
    <w:rsid w:val="00094E22"/>
    <w:rsid w:val="000961ED"/>
    <w:rsid w:val="00097311"/>
    <w:rsid w:val="000B1E7E"/>
    <w:rsid w:val="000B4590"/>
    <w:rsid w:val="000C1DB3"/>
    <w:rsid w:val="000C224C"/>
    <w:rsid w:val="000E0CC2"/>
    <w:rsid w:val="000E4692"/>
    <w:rsid w:val="000E5421"/>
    <w:rsid w:val="000F14A6"/>
    <w:rsid w:val="000F739A"/>
    <w:rsid w:val="00102A32"/>
    <w:rsid w:val="00102AB4"/>
    <w:rsid w:val="00104603"/>
    <w:rsid w:val="00104B74"/>
    <w:rsid w:val="00112D03"/>
    <w:rsid w:val="00113250"/>
    <w:rsid w:val="001154E3"/>
    <w:rsid w:val="001222CD"/>
    <w:rsid w:val="00145A13"/>
    <w:rsid w:val="00150EF2"/>
    <w:rsid w:val="00162BF7"/>
    <w:rsid w:val="00164128"/>
    <w:rsid w:val="0016614F"/>
    <w:rsid w:val="00166FDA"/>
    <w:rsid w:val="001674C9"/>
    <w:rsid w:val="00170864"/>
    <w:rsid w:val="0017434B"/>
    <w:rsid w:val="00174789"/>
    <w:rsid w:val="00176E3F"/>
    <w:rsid w:val="00180D34"/>
    <w:rsid w:val="00181F08"/>
    <w:rsid w:val="00183842"/>
    <w:rsid w:val="0018419C"/>
    <w:rsid w:val="00191F10"/>
    <w:rsid w:val="001A1F1D"/>
    <w:rsid w:val="001A70AC"/>
    <w:rsid w:val="001A78B4"/>
    <w:rsid w:val="001C36A0"/>
    <w:rsid w:val="001C5345"/>
    <w:rsid w:val="001D10EC"/>
    <w:rsid w:val="001D347C"/>
    <w:rsid w:val="001D5E59"/>
    <w:rsid w:val="001E2361"/>
    <w:rsid w:val="001F477A"/>
    <w:rsid w:val="001F5D05"/>
    <w:rsid w:val="002007FA"/>
    <w:rsid w:val="00202E35"/>
    <w:rsid w:val="002036DA"/>
    <w:rsid w:val="00204591"/>
    <w:rsid w:val="0021734F"/>
    <w:rsid w:val="00222F45"/>
    <w:rsid w:val="0023152D"/>
    <w:rsid w:val="00231DEE"/>
    <w:rsid w:val="00233F5F"/>
    <w:rsid w:val="00241233"/>
    <w:rsid w:val="00244756"/>
    <w:rsid w:val="00246AC7"/>
    <w:rsid w:val="00264247"/>
    <w:rsid w:val="0026600C"/>
    <w:rsid w:val="002705EC"/>
    <w:rsid w:val="00275F2A"/>
    <w:rsid w:val="00280A78"/>
    <w:rsid w:val="00281DC6"/>
    <w:rsid w:val="00285BFA"/>
    <w:rsid w:val="002879D7"/>
    <w:rsid w:val="00290195"/>
    <w:rsid w:val="0029107D"/>
    <w:rsid w:val="002925A4"/>
    <w:rsid w:val="002938B0"/>
    <w:rsid w:val="002943DE"/>
    <w:rsid w:val="00295E95"/>
    <w:rsid w:val="002B137B"/>
    <w:rsid w:val="002B1985"/>
    <w:rsid w:val="002B6BAE"/>
    <w:rsid w:val="002B704F"/>
    <w:rsid w:val="002C1559"/>
    <w:rsid w:val="002D0277"/>
    <w:rsid w:val="002D6B12"/>
    <w:rsid w:val="002E1E6C"/>
    <w:rsid w:val="002E4FB5"/>
    <w:rsid w:val="002F382C"/>
    <w:rsid w:val="00306CCC"/>
    <w:rsid w:val="00312540"/>
    <w:rsid w:val="003240E9"/>
    <w:rsid w:val="00324A4C"/>
    <w:rsid w:val="00325A58"/>
    <w:rsid w:val="00332A0B"/>
    <w:rsid w:val="00336E47"/>
    <w:rsid w:val="00344C81"/>
    <w:rsid w:val="00345FC0"/>
    <w:rsid w:val="0036110A"/>
    <w:rsid w:val="00363286"/>
    <w:rsid w:val="00363D43"/>
    <w:rsid w:val="00364BD1"/>
    <w:rsid w:val="00365B7B"/>
    <w:rsid w:val="003769B2"/>
    <w:rsid w:val="003817BF"/>
    <w:rsid w:val="00384F91"/>
    <w:rsid w:val="003879C2"/>
    <w:rsid w:val="00390C75"/>
    <w:rsid w:val="0039679C"/>
    <w:rsid w:val="003A1088"/>
    <w:rsid w:val="003A12C5"/>
    <w:rsid w:val="003B71D8"/>
    <w:rsid w:val="003C528C"/>
    <w:rsid w:val="003C6236"/>
    <w:rsid w:val="003C6DDC"/>
    <w:rsid w:val="003D61FA"/>
    <w:rsid w:val="003D6924"/>
    <w:rsid w:val="003E573A"/>
    <w:rsid w:val="003F16EB"/>
    <w:rsid w:val="003F361C"/>
    <w:rsid w:val="003F48B4"/>
    <w:rsid w:val="003F70F3"/>
    <w:rsid w:val="00400A0D"/>
    <w:rsid w:val="00407321"/>
    <w:rsid w:val="00414799"/>
    <w:rsid w:val="00425BF4"/>
    <w:rsid w:val="00427893"/>
    <w:rsid w:val="0043005D"/>
    <w:rsid w:val="00432E6F"/>
    <w:rsid w:val="004338F8"/>
    <w:rsid w:val="00436C87"/>
    <w:rsid w:val="00437988"/>
    <w:rsid w:val="00437F6D"/>
    <w:rsid w:val="00446265"/>
    <w:rsid w:val="00450462"/>
    <w:rsid w:val="00450F2E"/>
    <w:rsid w:val="00452A0B"/>
    <w:rsid w:val="00453C72"/>
    <w:rsid w:val="004546B5"/>
    <w:rsid w:val="004572E4"/>
    <w:rsid w:val="0046105C"/>
    <w:rsid w:val="00461CE2"/>
    <w:rsid w:val="004710ED"/>
    <w:rsid w:val="004752E1"/>
    <w:rsid w:val="00485F62"/>
    <w:rsid w:val="00495A4B"/>
    <w:rsid w:val="004A156F"/>
    <w:rsid w:val="004A7833"/>
    <w:rsid w:val="004B18A2"/>
    <w:rsid w:val="004B38AE"/>
    <w:rsid w:val="004B5B45"/>
    <w:rsid w:val="004C1F79"/>
    <w:rsid w:val="004D18EE"/>
    <w:rsid w:val="004D4D2E"/>
    <w:rsid w:val="004D65B2"/>
    <w:rsid w:val="004D7EC6"/>
    <w:rsid w:val="004F23E3"/>
    <w:rsid w:val="004F32BB"/>
    <w:rsid w:val="004F7502"/>
    <w:rsid w:val="004F75FE"/>
    <w:rsid w:val="004F7EFB"/>
    <w:rsid w:val="0052033C"/>
    <w:rsid w:val="00523635"/>
    <w:rsid w:val="00527295"/>
    <w:rsid w:val="00532F4C"/>
    <w:rsid w:val="00537968"/>
    <w:rsid w:val="0056049B"/>
    <w:rsid w:val="00561587"/>
    <w:rsid w:val="00563142"/>
    <w:rsid w:val="00563B6D"/>
    <w:rsid w:val="00564792"/>
    <w:rsid w:val="00572622"/>
    <w:rsid w:val="00583D87"/>
    <w:rsid w:val="005849B5"/>
    <w:rsid w:val="00590DD6"/>
    <w:rsid w:val="00592683"/>
    <w:rsid w:val="005A0B8B"/>
    <w:rsid w:val="005A400B"/>
    <w:rsid w:val="005B5F55"/>
    <w:rsid w:val="005C467C"/>
    <w:rsid w:val="005C6A86"/>
    <w:rsid w:val="005D1F3D"/>
    <w:rsid w:val="005D6DFA"/>
    <w:rsid w:val="005E0FCE"/>
    <w:rsid w:val="005E1477"/>
    <w:rsid w:val="005E1D6F"/>
    <w:rsid w:val="005E2296"/>
    <w:rsid w:val="005F29B9"/>
    <w:rsid w:val="005F3026"/>
    <w:rsid w:val="005F40D8"/>
    <w:rsid w:val="00602112"/>
    <w:rsid w:val="00602340"/>
    <w:rsid w:val="00602B7F"/>
    <w:rsid w:val="00612A03"/>
    <w:rsid w:val="00614777"/>
    <w:rsid w:val="00620A56"/>
    <w:rsid w:val="00623578"/>
    <w:rsid w:val="00624FB3"/>
    <w:rsid w:val="006257C5"/>
    <w:rsid w:val="00631848"/>
    <w:rsid w:val="006320AC"/>
    <w:rsid w:val="0063665D"/>
    <w:rsid w:val="00636A86"/>
    <w:rsid w:val="0064112B"/>
    <w:rsid w:val="00643E9B"/>
    <w:rsid w:val="006447B2"/>
    <w:rsid w:val="00647F56"/>
    <w:rsid w:val="00657211"/>
    <w:rsid w:val="00662C84"/>
    <w:rsid w:val="0066671E"/>
    <w:rsid w:val="00670CA3"/>
    <w:rsid w:val="00673FEC"/>
    <w:rsid w:val="00680575"/>
    <w:rsid w:val="00691FAB"/>
    <w:rsid w:val="006936D2"/>
    <w:rsid w:val="006A29B7"/>
    <w:rsid w:val="006A3AC7"/>
    <w:rsid w:val="006A6688"/>
    <w:rsid w:val="006A6ED5"/>
    <w:rsid w:val="006D363E"/>
    <w:rsid w:val="006E0CB6"/>
    <w:rsid w:val="006E2AFA"/>
    <w:rsid w:val="006E48C6"/>
    <w:rsid w:val="006E6FAF"/>
    <w:rsid w:val="006F4EE8"/>
    <w:rsid w:val="006F77A9"/>
    <w:rsid w:val="00700359"/>
    <w:rsid w:val="00710F41"/>
    <w:rsid w:val="007166FD"/>
    <w:rsid w:val="0072071D"/>
    <w:rsid w:val="0073461B"/>
    <w:rsid w:val="00740130"/>
    <w:rsid w:val="007415DB"/>
    <w:rsid w:val="0074424A"/>
    <w:rsid w:val="0074425B"/>
    <w:rsid w:val="0074457F"/>
    <w:rsid w:val="00751A84"/>
    <w:rsid w:val="0075793E"/>
    <w:rsid w:val="007616BF"/>
    <w:rsid w:val="00766329"/>
    <w:rsid w:val="00773B69"/>
    <w:rsid w:val="007770BF"/>
    <w:rsid w:val="00782BFD"/>
    <w:rsid w:val="0078408C"/>
    <w:rsid w:val="007848D5"/>
    <w:rsid w:val="00785BAC"/>
    <w:rsid w:val="007944A0"/>
    <w:rsid w:val="007944FA"/>
    <w:rsid w:val="007A0A0B"/>
    <w:rsid w:val="007A3E8F"/>
    <w:rsid w:val="007A7FC0"/>
    <w:rsid w:val="007B5072"/>
    <w:rsid w:val="007C5B6A"/>
    <w:rsid w:val="007E38D6"/>
    <w:rsid w:val="007E3A3E"/>
    <w:rsid w:val="007F45B2"/>
    <w:rsid w:val="00806BBA"/>
    <w:rsid w:val="00810AD8"/>
    <w:rsid w:val="00820439"/>
    <w:rsid w:val="00822601"/>
    <w:rsid w:val="00836CFE"/>
    <w:rsid w:val="00842793"/>
    <w:rsid w:val="00843BC6"/>
    <w:rsid w:val="00845B8B"/>
    <w:rsid w:val="00850917"/>
    <w:rsid w:val="00853C1F"/>
    <w:rsid w:val="00855461"/>
    <w:rsid w:val="0085793A"/>
    <w:rsid w:val="0086002B"/>
    <w:rsid w:val="00863E27"/>
    <w:rsid w:val="008657DD"/>
    <w:rsid w:val="00867E53"/>
    <w:rsid w:val="00870A99"/>
    <w:rsid w:val="00873582"/>
    <w:rsid w:val="00877CD3"/>
    <w:rsid w:val="00890074"/>
    <w:rsid w:val="008902D5"/>
    <w:rsid w:val="008949F3"/>
    <w:rsid w:val="008A0D5C"/>
    <w:rsid w:val="008A280C"/>
    <w:rsid w:val="008A340E"/>
    <w:rsid w:val="008A6DA4"/>
    <w:rsid w:val="008B4FFF"/>
    <w:rsid w:val="008B5BC8"/>
    <w:rsid w:val="008C089C"/>
    <w:rsid w:val="008C1C93"/>
    <w:rsid w:val="008C2E95"/>
    <w:rsid w:val="008C620C"/>
    <w:rsid w:val="008D2BEB"/>
    <w:rsid w:val="008D40A0"/>
    <w:rsid w:val="008D4380"/>
    <w:rsid w:val="008E4D37"/>
    <w:rsid w:val="008E504D"/>
    <w:rsid w:val="008F3092"/>
    <w:rsid w:val="008F4029"/>
    <w:rsid w:val="00903630"/>
    <w:rsid w:val="009048DF"/>
    <w:rsid w:val="00905821"/>
    <w:rsid w:val="00907BDA"/>
    <w:rsid w:val="0092271C"/>
    <w:rsid w:val="00925582"/>
    <w:rsid w:val="0093433D"/>
    <w:rsid w:val="0093589C"/>
    <w:rsid w:val="00952537"/>
    <w:rsid w:val="009558E3"/>
    <w:rsid w:val="00960A8B"/>
    <w:rsid w:val="00967AFB"/>
    <w:rsid w:val="0097179A"/>
    <w:rsid w:val="00973020"/>
    <w:rsid w:val="009824DF"/>
    <w:rsid w:val="0099034C"/>
    <w:rsid w:val="0099359B"/>
    <w:rsid w:val="00993811"/>
    <w:rsid w:val="00994B9C"/>
    <w:rsid w:val="0099510E"/>
    <w:rsid w:val="009B00C2"/>
    <w:rsid w:val="009B5063"/>
    <w:rsid w:val="009B59D1"/>
    <w:rsid w:val="009E630D"/>
    <w:rsid w:val="009F0E99"/>
    <w:rsid w:val="009F3475"/>
    <w:rsid w:val="009F7FDA"/>
    <w:rsid w:val="00A03736"/>
    <w:rsid w:val="00A105C6"/>
    <w:rsid w:val="00A1311C"/>
    <w:rsid w:val="00A13486"/>
    <w:rsid w:val="00A1438C"/>
    <w:rsid w:val="00A21696"/>
    <w:rsid w:val="00A2192B"/>
    <w:rsid w:val="00A23EF6"/>
    <w:rsid w:val="00A31413"/>
    <w:rsid w:val="00A322CF"/>
    <w:rsid w:val="00A41280"/>
    <w:rsid w:val="00A504FE"/>
    <w:rsid w:val="00A50A57"/>
    <w:rsid w:val="00A50DD8"/>
    <w:rsid w:val="00A56F4F"/>
    <w:rsid w:val="00A644CD"/>
    <w:rsid w:val="00A66D2E"/>
    <w:rsid w:val="00A704BC"/>
    <w:rsid w:val="00A76D65"/>
    <w:rsid w:val="00A9149B"/>
    <w:rsid w:val="00AA2D6B"/>
    <w:rsid w:val="00AA2DD0"/>
    <w:rsid w:val="00AA7E34"/>
    <w:rsid w:val="00AB00E8"/>
    <w:rsid w:val="00AB1803"/>
    <w:rsid w:val="00AB501B"/>
    <w:rsid w:val="00AC226E"/>
    <w:rsid w:val="00AC235C"/>
    <w:rsid w:val="00AC352B"/>
    <w:rsid w:val="00AC68EE"/>
    <w:rsid w:val="00AD56C4"/>
    <w:rsid w:val="00AD65D4"/>
    <w:rsid w:val="00AD7893"/>
    <w:rsid w:val="00AF0264"/>
    <w:rsid w:val="00AF1F34"/>
    <w:rsid w:val="00AF21FA"/>
    <w:rsid w:val="00AF26CC"/>
    <w:rsid w:val="00B143DC"/>
    <w:rsid w:val="00B21310"/>
    <w:rsid w:val="00B21574"/>
    <w:rsid w:val="00B301AF"/>
    <w:rsid w:val="00B34EEF"/>
    <w:rsid w:val="00B46725"/>
    <w:rsid w:val="00B527CB"/>
    <w:rsid w:val="00B53D8A"/>
    <w:rsid w:val="00B54229"/>
    <w:rsid w:val="00B67EF8"/>
    <w:rsid w:val="00B729EC"/>
    <w:rsid w:val="00B76318"/>
    <w:rsid w:val="00B80F08"/>
    <w:rsid w:val="00B8775D"/>
    <w:rsid w:val="00B944E1"/>
    <w:rsid w:val="00BA2E44"/>
    <w:rsid w:val="00BA442E"/>
    <w:rsid w:val="00BA5317"/>
    <w:rsid w:val="00BA536D"/>
    <w:rsid w:val="00BA5987"/>
    <w:rsid w:val="00BB25A3"/>
    <w:rsid w:val="00BC1FE8"/>
    <w:rsid w:val="00BC6730"/>
    <w:rsid w:val="00BC686D"/>
    <w:rsid w:val="00BD12FB"/>
    <w:rsid w:val="00BD2487"/>
    <w:rsid w:val="00BD591C"/>
    <w:rsid w:val="00BD5BEF"/>
    <w:rsid w:val="00BD73D7"/>
    <w:rsid w:val="00BE402F"/>
    <w:rsid w:val="00BE74F6"/>
    <w:rsid w:val="00BF108A"/>
    <w:rsid w:val="00BF6EF6"/>
    <w:rsid w:val="00C022C0"/>
    <w:rsid w:val="00C0232B"/>
    <w:rsid w:val="00C06982"/>
    <w:rsid w:val="00C07DB4"/>
    <w:rsid w:val="00C168CA"/>
    <w:rsid w:val="00C20ABA"/>
    <w:rsid w:val="00C22B2D"/>
    <w:rsid w:val="00C26825"/>
    <w:rsid w:val="00C30DCD"/>
    <w:rsid w:val="00C32650"/>
    <w:rsid w:val="00C33C17"/>
    <w:rsid w:val="00C34148"/>
    <w:rsid w:val="00C44274"/>
    <w:rsid w:val="00C471F8"/>
    <w:rsid w:val="00C47703"/>
    <w:rsid w:val="00C55340"/>
    <w:rsid w:val="00C61B64"/>
    <w:rsid w:val="00C648F3"/>
    <w:rsid w:val="00C66AB5"/>
    <w:rsid w:val="00C704CC"/>
    <w:rsid w:val="00C71A03"/>
    <w:rsid w:val="00C76C7D"/>
    <w:rsid w:val="00C81479"/>
    <w:rsid w:val="00C814C0"/>
    <w:rsid w:val="00C81C35"/>
    <w:rsid w:val="00C822FD"/>
    <w:rsid w:val="00C85383"/>
    <w:rsid w:val="00C87D10"/>
    <w:rsid w:val="00C90FEC"/>
    <w:rsid w:val="00C922BB"/>
    <w:rsid w:val="00C93280"/>
    <w:rsid w:val="00C96B65"/>
    <w:rsid w:val="00C97E64"/>
    <w:rsid w:val="00CA0978"/>
    <w:rsid w:val="00CA433E"/>
    <w:rsid w:val="00CA56C4"/>
    <w:rsid w:val="00CA7CE0"/>
    <w:rsid w:val="00CC0413"/>
    <w:rsid w:val="00CC2027"/>
    <w:rsid w:val="00CE0357"/>
    <w:rsid w:val="00CE19DE"/>
    <w:rsid w:val="00CE20F0"/>
    <w:rsid w:val="00CF018E"/>
    <w:rsid w:val="00CF2C8D"/>
    <w:rsid w:val="00D03B5D"/>
    <w:rsid w:val="00D119A7"/>
    <w:rsid w:val="00D65BFB"/>
    <w:rsid w:val="00D7254B"/>
    <w:rsid w:val="00D74DA1"/>
    <w:rsid w:val="00D77B80"/>
    <w:rsid w:val="00D86962"/>
    <w:rsid w:val="00D87C90"/>
    <w:rsid w:val="00D87E91"/>
    <w:rsid w:val="00D91AB9"/>
    <w:rsid w:val="00DA5306"/>
    <w:rsid w:val="00DA60DB"/>
    <w:rsid w:val="00DA7034"/>
    <w:rsid w:val="00DB020F"/>
    <w:rsid w:val="00DB6AC8"/>
    <w:rsid w:val="00DD63DA"/>
    <w:rsid w:val="00DE03C6"/>
    <w:rsid w:val="00DF0963"/>
    <w:rsid w:val="00DF1A14"/>
    <w:rsid w:val="00DF2297"/>
    <w:rsid w:val="00E04972"/>
    <w:rsid w:val="00E05CE4"/>
    <w:rsid w:val="00E07263"/>
    <w:rsid w:val="00E2591E"/>
    <w:rsid w:val="00E26199"/>
    <w:rsid w:val="00E32F56"/>
    <w:rsid w:val="00E40A25"/>
    <w:rsid w:val="00E40B99"/>
    <w:rsid w:val="00E415B7"/>
    <w:rsid w:val="00E4187D"/>
    <w:rsid w:val="00E4419B"/>
    <w:rsid w:val="00E467BE"/>
    <w:rsid w:val="00E5242E"/>
    <w:rsid w:val="00E566FA"/>
    <w:rsid w:val="00E6281E"/>
    <w:rsid w:val="00E64203"/>
    <w:rsid w:val="00E7113F"/>
    <w:rsid w:val="00E750AE"/>
    <w:rsid w:val="00E84148"/>
    <w:rsid w:val="00E84416"/>
    <w:rsid w:val="00E93FED"/>
    <w:rsid w:val="00EA7119"/>
    <w:rsid w:val="00EA7EBA"/>
    <w:rsid w:val="00EB09D6"/>
    <w:rsid w:val="00EB0A15"/>
    <w:rsid w:val="00EB1E0F"/>
    <w:rsid w:val="00EB2973"/>
    <w:rsid w:val="00EB2B6F"/>
    <w:rsid w:val="00EB447D"/>
    <w:rsid w:val="00EB67FB"/>
    <w:rsid w:val="00EE5FF3"/>
    <w:rsid w:val="00EE63A7"/>
    <w:rsid w:val="00EF12D6"/>
    <w:rsid w:val="00EF5116"/>
    <w:rsid w:val="00F03CE9"/>
    <w:rsid w:val="00F11DE6"/>
    <w:rsid w:val="00F21B14"/>
    <w:rsid w:val="00F33174"/>
    <w:rsid w:val="00F37012"/>
    <w:rsid w:val="00F372C2"/>
    <w:rsid w:val="00F47095"/>
    <w:rsid w:val="00F56158"/>
    <w:rsid w:val="00F61154"/>
    <w:rsid w:val="00F61E1A"/>
    <w:rsid w:val="00F621A4"/>
    <w:rsid w:val="00F62DCF"/>
    <w:rsid w:val="00F65B00"/>
    <w:rsid w:val="00F70B8E"/>
    <w:rsid w:val="00F73973"/>
    <w:rsid w:val="00F75262"/>
    <w:rsid w:val="00F776F4"/>
    <w:rsid w:val="00F77EDD"/>
    <w:rsid w:val="00F81BBF"/>
    <w:rsid w:val="00F84D47"/>
    <w:rsid w:val="00F86E14"/>
    <w:rsid w:val="00FA061D"/>
    <w:rsid w:val="00FA4114"/>
    <w:rsid w:val="00FA6413"/>
    <w:rsid w:val="00FA78D2"/>
    <w:rsid w:val="00FB06C4"/>
    <w:rsid w:val="00FB39D5"/>
    <w:rsid w:val="00FB5693"/>
    <w:rsid w:val="00FB6700"/>
    <w:rsid w:val="00FC0D24"/>
    <w:rsid w:val="00FC4D46"/>
    <w:rsid w:val="00FC5118"/>
    <w:rsid w:val="00FC5FE5"/>
    <w:rsid w:val="00FC765B"/>
    <w:rsid w:val="00FC7FCF"/>
    <w:rsid w:val="00FD27BA"/>
    <w:rsid w:val="00FD6086"/>
    <w:rsid w:val="00FE3EE0"/>
    <w:rsid w:val="00FF27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Tencent" w:url="http://rtx.tencent.com" w:name="RTX"/>
  <w:shapeDefaults>
    <o:shapedefaults v:ext="edit" spidmax="2049"/>
    <o:shapelayout v:ext="edit">
      <o:idmap v:ext="edit" data="1"/>
    </o:shapelayout>
  </w:shapeDefaults>
  <w:decimalSymbol w:val="."/>
  <w:listSeparator w:val=","/>
  <w14:docId w14:val="76B5A620"/>
  <w15:docId w15:val="{2F62258E-7ECD-45A4-B7AE-B661843C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70B8E"/>
    <w:rPr>
      <w:sz w:val="18"/>
      <w:szCs w:val="18"/>
    </w:rPr>
  </w:style>
  <w:style w:type="character" w:customStyle="1" w:styleId="Char">
    <w:name w:val="批注框文本 Char"/>
    <w:basedOn w:val="a0"/>
    <w:link w:val="a3"/>
    <w:uiPriority w:val="99"/>
    <w:semiHidden/>
    <w:locked/>
    <w:rsid w:val="00F70B8E"/>
    <w:rPr>
      <w:rFonts w:ascii="Calibri" w:eastAsia="宋体" w:hAnsi="Calibri" w:cs="Times New Roman"/>
      <w:sz w:val="18"/>
      <w:szCs w:val="18"/>
    </w:rPr>
  </w:style>
  <w:style w:type="paragraph" w:styleId="3">
    <w:name w:val="List 3"/>
    <w:basedOn w:val="a4"/>
    <w:uiPriority w:val="99"/>
    <w:rsid w:val="00345FC0"/>
    <w:pPr>
      <w:widowControl/>
      <w:adjustRightInd w:val="0"/>
      <w:spacing w:after="240" w:line="240" w:lineRule="atLeast"/>
      <w:ind w:left="1080" w:firstLineChars="0" w:hanging="360"/>
      <w:contextualSpacing w:val="0"/>
      <w:textAlignment w:val="baseline"/>
    </w:pPr>
    <w:rPr>
      <w:rFonts w:ascii="宋体" w:hAnsi="Times New Roman"/>
      <w:kern w:val="0"/>
      <w:szCs w:val="20"/>
    </w:rPr>
  </w:style>
  <w:style w:type="paragraph" w:styleId="a4">
    <w:name w:val="List"/>
    <w:basedOn w:val="a"/>
    <w:uiPriority w:val="99"/>
    <w:semiHidden/>
    <w:rsid w:val="00345FC0"/>
    <w:pPr>
      <w:ind w:left="200" w:hangingChars="200" w:hanging="200"/>
      <w:contextualSpacing/>
    </w:pPr>
  </w:style>
  <w:style w:type="paragraph" w:styleId="a5">
    <w:name w:val="header"/>
    <w:basedOn w:val="a"/>
    <w:link w:val="Char0"/>
    <w:uiPriority w:val="99"/>
    <w:semiHidden/>
    <w:rsid w:val="00345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45FC0"/>
    <w:rPr>
      <w:rFonts w:ascii="Calibri" w:eastAsia="宋体" w:hAnsi="Calibri" w:cs="Times New Roman"/>
      <w:sz w:val="18"/>
      <w:szCs w:val="18"/>
    </w:rPr>
  </w:style>
  <w:style w:type="paragraph" w:styleId="a6">
    <w:name w:val="footer"/>
    <w:basedOn w:val="a"/>
    <w:link w:val="Char1"/>
    <w:uiPriority w:val="99"/>
    <w:rsid w:val="00345FC0"/>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45FC0"/>
    <w:rPr>
      <w:rFonts w:ascii="Calibri" w:eastAsia="宋体" w:hAnsi="Calibri" w:cs="Times New Roman"/>
      <w:sz w:val="18"/>
      <w:szCs w:val="18"/>
    </w:rPr>
  </w:style>
  <w:style w:type="paragraph" w:customStyle="1" w:styleId="Default">
    <w:name w:val="Default"/>
    <w:uiPriority w:val="99"/>
    <w:rsid w:val="00F70B8E"/>
    <w:pPr>
      <w:widowControl w:val="0"/>
      <w:autoSpaceDE w:val="0"/>
      <w:autoSpaceDN w:val="0"/>
      <w:adjustRightInd w:val="0"/>
    </w:pPr>
    <w:rPr>
      <w:rFonts w:ascii="仿宋_GB2312" w:eastAsia="仿宋_GB2312" w:cs="仿宋_GB2312"/>
      <w:color w:val="000000"/>
      <w:sz w:val="24"/>
      <w:szCs w:val="24"/>
    </w:rPr>
  </w:style>
  <w:style w:type="character" w:styleId="a7">
    <w:name w:val="annotation reference"/>
    <w:basedOn w:val="a0"/>
    <w:uiPriority w:val="99"/>
    <w:semiHidden/>
    <w:rsid w:val="00F70B8E"/>
    <w:rPr>
      <w:rFonts w:cs="Times New Roman"/>
      <w:sz w:val="21"/>
      <w:szCs w:val="21"/>
    </w:rPr>
  </w:style>
  <w:style w:type="paragraph" w:styleId="a8">
    <w:name w:val="annotation text"/>
    <w:basedOn w:val="a"/>
    <w:link w:val="Char2"/>
    <w:uiPriority w:val="99"/>
    <w:semiHidden/>
    <w:rsid w:val="00F70B8E"/>
    <w:pPr>
      <w:spacing w:line="360" w:lineRule="auto"/>
      <w:ind w:firstLineChars="200" w:firstLine="200"/>
      <w:jc w:val="left"/>
    </w:pPr>
  </w:style>
  <w:style w:type="character" w:customStyle="1" w:styleId="Char2">
    <w:name w:val="批注文字 Char"/>
    <w:basedOn w:val="a0"/>
    <w:link w:val="a8"/>
    <w:uiPriority w:val="99"/>
    <w:semiHidden/>
    <w:locked/>
    <w:rsid w:val="00F70B8E"/>
    <w:rPr>
      <w:rFonts w:cs="Times New Roman"/>
    </w:rPr>
  </w:style>
  <w:style w:type="paragraph" w:customStyle="1" w:styleId="Char3">
    <w:name w:val="Char"/>
    <w:basedOn w:val="a"/>
    <w:autoRedefine/>
    <w:uiPriority w:val="99"/>
    <w:rsid w:val="00C07DB4"/>
    <w:pPr>
      <w:widowControl/>
      <w:spacing w:beforeLines="100" w:after="160" w:line="240" w:lineRule="exact"/>
      <w:jc w:val="left"/>
    </w:pPr>
    <w:rPr>
      <w:rFonts w:ascii="Verdana" w:hAnsi="Verdana"/>
      <w:kern w:val="0"/>
      <w:sz w:val="24"/>
      <w:szCs w:val="24"/>
      <w:lang w:eastAsia="en-US"/>
    </w:rPr>
  </w:style>
  <w:style w:type="paragraph" w:styleId="a9">
    <w:name w:val="Document Map"/>
    <w:basedOn w:val="a"/>
    <w:link w:val="Char4"/>
    <w:uiPriority w:val="99"/>
    <w:semiHidden/>
    <w:rsid w:val="0085793A"/>
    <w:pPr>
      <w:shd w:val="clear" w:color="auto" w:fill="000080"/>
    </w:pPr>
  </w:style>
  <w:style w:type="character" w:customStyle="1" w:styleId="Char4">
    <w:name w:val="文档结构图 Char"/>
    <w:basedOn w:val="a0"/>
    <w:link w:val="a9"/>
    <w:uiPriority w:val="99"/>
    <w:semiHidden/>
    <w:rsid w:val="002938E4"/>
    <w:rPr>
      <w:rFonts w:ascii="Times New Roman" w:hAnsi="Times New Roman"/>
      <w:sz w:val="0"/>
      <w:szCs w:val="0"/>
    </w:rPr>
  </w:style>
  <w:style w:type="paragraph" w:styleId="aa">
    <w:name w:val="annotation subject"/>
    <w:basedOn w:val="a8"/>
    <w:next w:val="a8"/>
    <w:link w:val="Char5"/>
    <w:uiPriority w:val="99"/>
    <w:semiHidden/>
    <w:unhideWhenUsed/>
    <w:rsid w:val="00D87E91"/>
    <w:pPr>
      <w:spacing w:line="240" w:lineRule="auto"/>
      <w:ind w:firstLineChars="0" w:firstLine="0"/>
    </w:pPr>
    <w:rPr>
      <w:b/>
      <w:bCs/>
    </w:rPr>
  </w:style>
  <w:style w:type="character" w:customStyle="1" w:styleId="Char5">
    <w:name w:val="批注主题 Char"/>
    <w:basedOn w:val="Char2"/>
    <w:link w:val="aa"/>
    <w:uiPriority w:val="99"/>
    <w:semiHidden/>
    <w:rsid w:val="00D87E91"/>
    <w:rPr>
      <w:rFonts w:cs="Times New Roman"/>
      <w:b/>
      <w:bCs/>
      <w:kern w:val="2"/>
      <w:sz w:val="21"/>
      <w:szCs w:val="22"/>
    </w:rPr>
  </w:style>
  <w:style w:type="paragraph" w:styleId="ab">
    <w:name w:val="Revision"/>
    <w:hidden/>
    <w:uiPriority w:val="99"/>
    <w:semiHidden/>
    <w:rsid w:val="00583D87"/>
    <w:rPr>
      <w:kern w:val="2"/>
      <w:sz w:val="21"/>
      <w:szCs w:val="22"/>
    </w:rPr>
  </w:style>
  <w:style w:type="paragraph" w:styleId="ac">
    <w:name w:val="List Paragraph"/>
    <w:basedOn w:val="a"/>
    <w:uiPriority w:val="34"/>
    <w:qFormat/>
    <w:rsid w:val="007166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7096-77B9-4023-A9C7-81E700F8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4818</Words>
  <Characters>27469</Characters>
  <Application>Microsoft Office Word</Application>
  <DocSecurity>0</DocSecurity>
  <Lines>228</Lines>
  <Paragraphs>64</Paragraphs>
  <ScaleCrop>false</ScaleCrop>
  <Company>China</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QYN</cp:lastModifiedBy>
  <cp:revision>87</cp:revision>
  <cp:lastPrinted>2021-06-19T03:37:00Z</cp:lastPrinted>
  <dcterms:created xsi:type="dcterms:W3CDTF">2022-04-20T00:55:00Z</dcterms:created>
  <dcterms:modified xsi:type="dcterms:W3CDTF">2024-04-09T04:55:00Z</dcterms:modified>
</cp:coreProperties>
</file>