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73A74" w14:textId="0979643C" w:rsidR="00C77972" w:rsidRPr="00241C80" w:rsidRDefault="000712B8">
      <w:pPr>
        <w:adjustRightInd w:val="0"/>
        <w:snapToGrid w:val="0"/>
        <w:spacing w:line="360" w:lineRule="auto"/>
        <w:rPr>
          <w:rFonts w:eastAsia="楷体"/>
          <w:sz w:val="24"/>
        </w:rPr>
      </w:pPr>
      <w:bookmarkStart w:id="0" w:name="_GoBack"/>
      <w:bookmarkEnd w:id="0"/>
      <w:r w:rsidRPr="00241C80">
        <w:rPr>
          <w:rFonts w:eastAsia="楷体"/>
          <w:sz w:val="24"/>
        </w:rPr>
        <w:t>证券代码：</w:t>
      </w:r>
      <w:r w:rsidRPr="00241C80">
        <w:rPr>
          <w:rFonts w:eastAsia="楷体"/>
          <w:sz w:val="24"/>
        </w:rPr>
        <w:t xml:space="preserve">603508       </w:t>
      </w:r>
      <w:r w:rsidRPr="00241C80">
        <w:rPr>
          <w:rFonts w:eastAsia="楷体" w:hint="eastAsia"/>
          <w:sz w:val="24"/>
        </w:rPr>
        <w:t xml:space="preserve">  </w:t>
      </w:r>
      <w:r w:rsidRPr="00241C80">
        <w:rPr>
          <w:rFonts w:eastAsia="楷体"/>
          <w:sz w:val="24"/>
        </w:rPr>
        <w:t xml:space="preserve">  </w:t>
      </w:r>
      <w:r w:rsidRPr="00241C80">
        <w:rPr>
          <w:rFonts w:eastAsia="楷体"/>
          <w:sz w:val="24"/>
        </w:rPr>
        <w:t>证券简称：思维列控</w:t>
      </w:r>
      <w:r w:rsidRPr="00241C80">
        <w:rPr>
          <w:rFonts w:eastAsia="楷体"/>
          <w:sz w:val="24"/>
        </w:rPr>
        <w:t xml:space="preserve">       </w:t>
      </w:r>
      <w:r w:rsidRPr="00241C80">
        <w:rPr>
          <w:rFonts w:eastAsia="楷体"/>
          <w:sz w:val="24"/>
        </w:rPr>
        <w:t>公告编号：</w:t>
      </w:r>
      <w:r w:rsidRPr="00241C80">
        <w:rPr>
          <w:rFonts w:eastAsia="楷体"/>
          <w:sz w:val="24"/>
        </w:rPr>
        <w:t>20</w:t>
      </w:r>
      <w:r w:rsidRPr="00241C80">
        <w:rPr>
          <w:rFonts w:eastAsia="楷体" w:hint="eastAsia"/>
          <w:sz w:val="24"/>
        </w:rPr>
        <w:t>2</w:t>
      </w:r>
      <w:r w:rsidR="00C933BA" w:rsidRPr="00241C80">
        <w:rPr>
          <w:rFonts w:eastAsia="楷体"/>
          <w:sz w:val="24"/>
        </w:rPr>
        <w:t>3</w:t>
      </w:r>
      <w:r w:rsidRPr="00241C80">
        <w:rPr>
          <w:rFonts w:eastAsia="楷体" w:hint="eastAsia"/>
          <w:sz w:val="24"/>
        </w:rPr>
        <w:t>-</w:t>
      </w:r>
      <w:r w:rsidR="00C933BA" w:rsidRPr="00241C80">
        <w:rPr>
          <w:rFonts w:eastAsia="楷体" w:hint="eastAsia"/>
          <w:sz w:val="24"/>
        </w:rPr>
        <w:t>05</w:t>
      </w:r>
      <w:r w:rsidR="00157D81">
        <w:rPr>
          <w:rFonts w:eastAsia="楷体" w:hint="eastAsia"/>
          <w:sz w:val="24"/>
        </w:rPr>
        <w:t>5</w:t>
      </w:r>
    </w:p>
    <w:p w14:paraId="1DCA5D91" w14:textId="77777777" w:rsidR="00C77972" w:rsidRPr="00241C80" w:rsidRDefault="00C77972">
      <w:pPr>
        <w:adjustRightInd w:val="0"/>
        <w:snapToGrid w:val="0"/>
        <w:spacing w:line="360" w:lineRule="auto"/>
        <w:ind w:firstLineChars="200" w:firstLine="420"/>
        <w:jc w:val="left"/>
        <w:rPr>
          <w:rFonts w:eastAsia="楷体"/>
        </w:rPr>
      </w:pPr>
    </w:p>
    <w:p w14:paraId="77744D07" w14:textId="77777777" w:rsidR="00C77972" w:rsidRPr="00CD2931" w:rsidRDefault="000712B8">
      <w:pPr>
        <w:autoSpaceDE w:val="0"/>
        <w:autoSpaceDN w:val="0"/>
        <w:adjustRightInd w:val="0"/>
        <w:snapToGrid w:val="0"/>
        <w:spacing w:line="360" w:lineRule="auto"/>
        <w:jc w:val="center"/>
        <w:rPr>
          <w:rFonts w:eastAsia="楷体"/>
          <w:b/>
          <w:color w:val="FF0000"/>
          <w:sz w:val="36"/>
          <w:szCs w:val="36"/>
        </w:rPr>
      </w:pPr>
      <w:r w:rsidRPr="00CD2931">
        <w:rPr>
          <w:rFonts w:eastAsia="楷体"/>
          <w:b/>
          <w:color w:val="FF0000"/>
          <w:sz w:val="36"/>
          <w:szCs w:val="36"/>
        </w:rPr>
        <w:t>河南思维自动化设备股份有限公司</w:t>
      </w:r>
    </w:p>
    <w:p w14:paraId="43BBFF14" w14:textId="7499AA05" w:rsidR="00C77972" w:rsidRPr="00CD2931" w:rsidRDefault="00157D81">
      <w:pPr>
        <w:autoSpaceDE w:val="0"/>
        <w:autoSpaceDN w:val="0"/>
        <w:adjustRightInd w:val="0"/>
        <w:snapToGrid w:val="0"/>
        <w:spacing w:line="360" w:lineRule="auto"/>
        <w:jc w:val="center"/>
        <w:rPr>
          <w:rFonts w:eastAsia="楷体"/>
          <w:b/>
          <w:color w:val="FF0000"/>
          <w:sz w:val="36"/>
          <w:szCs w:val="36"/>
        </w:rPr>
      </w:pPr>
      <w:r>
        <w:rPr>
          <w:rFonts w:eastAsia="楷体" w:hint="eastAsia"/>
          <w:b/>
          <w:color w:val="FF0000"/>
          <w:sz w:val="36"/>
          <w:szCs w:val="36"/>
        </w:rPr>
        <w:t>关于</w:t>
      </w:r>
      <w:r w:rsidR="008109DF">
        <w:rPr>
          <w:rFonts w:eastAsia="楷体" w:hint="eastAsia"/>
          <w:b/>
          <w:color w:val="FF0000"/>
          <w:sz w:val="36"/>
          <w:szCs w:val="36"/>
        </w:rPr>
        <w:t>公司</w:t>
      </w:r>
      <w:r>
        <w:rPr>
          <w:rFonts w:eastAsia="楷体"/>
          <w:b/>
          <w:color w:val="FF0000"/>
          <w:sz w:val="36"/>
          <w:szCs w:val="36"/>
        </w:rPr>
        <w:t>董事会、监事会</w:t>
      </w:r>
      <w:r>
        <w:rPr>
          <w:rFonts w:eastAsia="楷体" w:hint="eastAsia"/>
          <w:b/>
          <w:color w:val="FF0000"/>
          <w:sz w:val="36"/>
          <w:szCs w:val="36"/>
        </w:rPr>
        <w:t>换届</w:t>
      </w:r>
      <w:r>
        <w:rPr>
          <w:rFonts w:eastAsia="楷体"/>
          <w:b/>
          <w:color w:val="FF0000"/>
          <w:sz w:val="36"/>
          <w:szCs w:val="36"/>
        </w:rPr>
        <w:t>选举的补充说明</w:t>
      </w:r>
      <w:r w:rsidR="00CD2931" w:rsidRPr="00CD2931">
        <w:rPr>
          <w:rFonts w:eastAsia="楷体" w:hint="eastAsia"/>
          <w:b/>
          <w:color w:val="FF0000"/>
          <w:sz w:val="36"/>
          <w:szCs w:val="36"/>
        </w:rPr>
        <w:t>公告</w:t>
      </w:r>
    </w:p>
    <w:p w14:paraId="1E356DB9" w14:textId="77777777" w:rsidR="00C77972" w:rsidRPr="00241C80" w:rsidRDefault="00C77972">
      <w:pPr>
        <w:snapToGrid w:val="0"/>
        <w:spacing w:beforeLines="50" w:before="156" w:line="360" w:lineRule="exact"/>
        <w:jc w:val="center"/>
        <w:rPr>
          <w:rFonts w:eastAsia="楷体"/>
        </w:rPr>
      </w:pPr>
    </w:p>
    <w:p w14:paraId="02BF0251" w14:textId="77777777" w:rsidR="00241C80" w:rsidRPr="00782CC1" w:rsidRDefault="00241C80" w:rsidP="00241C80">
      <w:pPr>
        <w:pBdr>
          <w:top w:val="single" w:sz="4" w:space="7" w:color="auto"/>
          <w:left w:val="single" w:sz="4" w:space="4" w:color="auto"/>
          <w:bottom w:val="single" w:sz="4" w:space="1" w:color="auto"/>
          <w:right w:val="single" w:sz="4" w:space="4" w:color="auto"/>
        </w:pBdr>
        <w:adjustRightInd w:val="0"/>
        <w:snapToGrid w:val="0"/>
        <w:spacing w:line="360" w:lineRule="auto"/>
        <w:ind w:firstLineChars="200" w:firstLine="480"/>
        <w:rPr>
          <w:rFonts w:eastAsia="楷体"/>
          <w:color w:val="000000"/>
          <w:sz w:val="24"/>
        </w:rPr>
      </w:pPr>
      <w:r w:rsidRPr="00782CC1">
        <w:rPr>
          <w:rFonts w:eastAsia="楷体"/>
          <w:color w:val="000000"/>
          <w:sz w:val="24"/>
        </w:rPr>
        <w:t>本公司董事会及全体董事保证本公告内容不存在任何虚假记载、误导性陈述或者重大遗漏，并对其内容的真实性、准确性和完整性承担法律责任。</w:t>
      </w:r>
    </w:p>
    <w:p w14:paraId="74C88210" w14:textId="63A5EF1B" w:rsidR="00C77972" w:rsidRPr="00241C80" w:rsidRDefault="000712B8" w:rsidP="00064A52">
      <w:pPr>
        <w:widowControl/>
        <w:snapToGrid w:val="0"/>
        <w:spacing w:beforeLines="100" w:before="312" w:line="360" w:lineRule="auto"/>
        <w:ind w:firstLineChars="200" w:firstLine="480"/>
        <w:rPr>
          <w:rFonts w:eastAsia="楷体"/>
          <w:sz w:val="24"/>
          <w:szCs w:val="24"/>
        </w:rPr>
      </w:pPr>
      <w:r w:rsidRPr="00241C80">
        <w:rPr>
          <w:rFonts w:eastAsia="楷体" w:hint="eastAsia"/>
          <w:sz w:val="24"/>
          <w:szCs w:val="24"/>
        </w:rPr>
        <w:t>河南思维自动化设备股份有限公司（以下简称“公司”）于</w:t>
      </w:r>
      <w:r w:rsidRPr="00241C80">
        <w:rPr>
          <w:rFonts w:eastAsia="楷体" w:hint="eastAsia"/>
          <w:sz w:val="24"/>
          <w:szCs w:val="24"/>
        </w:rPr>
        <w:t>202</w:t>
      </w:r>
      <w:r w:rsidR="00C933BA" w:rsidRPr="00241C80">
        <w:rPr>
          <w:rFonts w:eastAsia="楷体"/>
          <w:sz w:val="24"/>
          <w:szCs w:val="24"/>
        </w:rPr>
        <w:t>3</w:t>
      </w:r>
      <w:r w:rsidRPr="00241C80">
        <w:rPr>
          <w:rFonts w:eastAsia="楷体" w:hint="eastAsia"/>
          <w:sz w:val="24"/>
          <w:szCs w:val="24"/>
        </w:rPr>
        <w:t>年</w:t>
      </w:r>
      <w:r w:rsidR="00C933BA" w:rsidRPr="00241C80">
        <w:rPr>
          <w:rFonts w:eastAsia="楷体"/>
          <w:sz w:val="24"/>
          <w:szCs w:val="24"/>
        </w:rPr>
        <w:t>12</w:t>
      </w:r>
      <w:r w:rsidRPr="00241C80">
        <w:rPr>
          <w:rFonts w:eastAsia="楷体" w:hint="eastAsia"/>
          <w:sz w:val="24"/>
          <w:szCs w:val="24"/>
        </w:rPr>
        <w:t>月</w:t>
      </w:r>
      <w:r w:rsidR="00C933BA" w:rsidRPr="00241C80">
        <w:rPr>
          <w:rFonts w:eastAsia="楷体" w:hint="eastAsia"/>
          <w:sz w:val="24"/>
          <w:szCs w:val="24"/>
        </w:rPr>
        <w:t>20</w:t>
      </w:r>
      <w:r w:rsidR="00C933BA" w:rsidRPr="00241C80">
        <w:rPr>
          <w:rFonts w:eastAsia="楷体" w:hint="eastAsia"/>
          <w:sz w:val="24"/>
          <w:szCs w:val="24"/>
        </w:rPr>
        <w:t>日召开第四届董事会第</w:t>
      </w:r>
      <w:r w:rsidR="00C933BA" w:rsidRPr="00241C80">
        <w:rPr>
          <w:rFonts w:eastAsia="楷体"/>
          <w:sz w:val="24"/>
          <w:szCs w:val="24"/>
        </w:rPr>
        <w:t>十</w:t>
      </w:r>
      <w:r w:rsidR="00E34A92" w:rsidRPr="00241C80">
        <w:rPr>
          <w:rFonts w:eastAsia="楷体" w:hint="eastAsia"/>
          <w:sz w:val="24"/>
          <w:szCs w:val="24"/>
        </w:rPr>
        <w:t>七</w:t>
      </w:r>
      <w:r w:rsidRPr="00241C80">
        <w:rPr>
          <w:rFonts w:eastAsia="楷体" w:hint="eastAsia"/>
          <w:sz w:val="24"/>
          <w:szCs w:val="24"/>
        </w:rPr>
        <w:t>次会议</w:t>
      </w:r>
      <w:r w:rsidR="00177EF6" w:rsidRPr="00241C80">
        <w:rPr>
          <w:rFonts w:eastAsia="楷体" w:hint="eastAsia"/>
          <w:sz w:val="24"/>
          <w:szCs w:val="24"/>
        </w:rPr>
        <w:t>，审议通过了《</w:t>
      </w:r>
      <w:r w:rsidR="00157D81">
        <w:rPr>
          <w:rFonts w:eastAsia="楷体" w:hint="eastAsia"/>
          <w:sz w:val="24"/>
          <w:szCs w:val="24"/>
        </w:rPr>
        <w:t>关</w:t>
      </w:r>
      <w:r w:rsidR="00157D81" w:rsidRPr="00157D81">
        <w:rPr>
          <w:rFonts w:eastAsia="楷体" w:hint="eastAsia"/>
          <w:sz w:val="24"/>
          <w:szCs w:val="24"/>
        </w:rPr>
        <w:t>于公司董事会换届选举暨提名第五届董事会非独立董事候选人的议案</w:t>
      </w:r>
      <w:r w:rsidRPr="00241C80">
        <w:rPr>
          <w:rFonts w:eastAsia="楷体" w:hint="eastAsia"/>
          <w:sz w:val="24"/>
          <w:szCs w:val="24"/>
        </w:rPr>
        <w:t>》</w:t>
      </w:r>
      <w:r w:rsidR="00157D81" w:rsidRPr="00157D81">
        <w:rPr>
          <w:rFonts w:eastAsia="楷体" w:hint="eastAsia"/>
          <w:sz w:val="24"/>
          <w:szCs w:val="24"/>
        </w:rPr>
        <w:t>《关于公司董事会换届选举暨提名第五届董事会独立董事候选人的议案》</w:t>
      </w:r>
      <w:r w:rsidR="00157D81">
        <w:rPr>
          <w:rFonts w:eastAsia="楷体" w:hint="eastAsia"/>
          <w:sz w:val="24"/>
          <w:szCs w:val="24"/>
        </w:rPr>
        <w:t>等</w:t>
      </w:r>
      <w:r w:rsidR="00157D81">
        <w:rPr>
          <w:rFonts w:eastAsia="楷体"/>
          <w:sz w:val="24"/>
          <w:szCs w:val="24"/>
        </w:rPr>
        <w:t>议案</w:t>
      </w:r>
      <w:r w:rsidRPr="00241C80">
        <w:rPr>
          <w:rFonts w:eastAsia="楷体" w:hint="eastAsia"/>
          <w:sz w:val="24"/>
          <w:szCs w:val="24"/>
        </w:rPr>
        <w:t>。</w:t>
      </w:r>
      <w:r w:rsidR="00157D81">
        <w:rPr>
          <w:rFonts w:eastAsia="楷体" w:hint="eastAsia"/>
          <w:sz w:val="24"/>
          <w:szCs w:val="24"/>
        </w:rPr>
        <w:t>现</w:t>
      </w:r>
      <w:r w:rsidR="00157D81">
        <w:rPr>
          <w:rFonts w:eastAsia="楷体"/>
          <w:sz w:val="24"/>
          <w:szCs w:val="24"/>
        </w:rPr>
        <w:t>就公司</w:t>
      </w:r>
      <w:r w:rsidR="00F14B24">
        <w:rPr>
          <w:rFonts w:eastAsia="楷体" w:hint="eastAsia"/>
          <w:sz w:val="24"/>
          <w:szCs w:val="24"/>
        </w:rPr>
        <w:t>董事会</w:t>
      </w:r>
      <w:r w:rsidR="00157D81">
        <w:rPr>
          <w:rFonts w:eastAsia="楷体"/>
          <w:sz w:val="24"/>
          <w:szCs w:val="24"/>
        </w:rPr>
        <w:t>提名</w:t>
      </w:r>
      <w:r w:rsidR="00157D81">
        <w:rPr>
          <w:rFonts w:eastAsia="楷体" w:hint="eastAsia"/>
          <w:sz w:val="24"/>
          <w:szCs w:val="24"/>
        </w:rPr>
        <w:t>第五届</w:t>
      </w:r>
      <w:r w:rsidR="00F14B24">
        <w:rPr>
          <w:rFonts w:eastAsia="楷体" w:hint="eastAsia"/>
          <w:sz w:val="24"/>
          <w:szCs w:val="24"/>
        </w:rPr>
        <w:t>董事会</w:t>
      </w:r>
      <w:r w:rsidR="00157D81">
        <w:rPr>
          <w:rFonts w:eastAsia="楷体"/>
          <w:sz w:val="24"/>
          <w:szCs w:val="24"/>
        </w:rPr>
        <w:t>非独立董事</w:t>
      </w:r>
      <w:r w:rsidR="00157D81">
        <w:rPr>
          <w:rFonts w:eastAsia="楷体" w:hint="eastAsia"/>
          <w:sz w:val="24"/>
          <w:szCs w:val="24"/>
        </w:rPr>
        <w:t>候选人、</w:t>
      </w:r>
      <w:r w:rsidR="00157D81">
        <w:rPr>
          <w:rFonts w:eastAsia="楷体"/>
          <w:sz w:val="24"/>
          <w:szCs w:val="24"/>
        </w:rPr>
        <w:t>独立董事候选人的任职资格补充说明如下：</w:t>
      </w:r>
    </w:p>
    <w:p w14:paraId="768BCC12" w14:textId="29183292" w:rsidR="004B00C7" w:rsidRDefault="00157D81" w:rsidP="004B00C7">
      <w:pPr>
        <w:widowControl/>
        <w:snapToGrid w:val="0"/>
        <w:spacing w:line="360" w:lineRule="auto"/>
        <w:ind w:firstLineChars="200" w:firstLine="480"/>
        <w:rPr>
          <w:rFonts w:eastAsia="楷体"/>
          <w:sz w:val="24"/>
          <w:szCs w:val="24"/>
        </w:rPr>
      </w:pPr>
      <w:r>
        <w:rPr>
          <w:rFonts w:eastAsia="楷体" w:hint="eastAsia"/>
          <w:sz w:val="24"/>
          <w:szCs w:val="24"/>
        </w:rPr>
        <w:t>根据</w:t>
      </w:r>
      <w:r w:rsidRPr="00157D81">
        <w:rPr>
          <w:rFonts w:eastAsia="楷体" w:hint="eastAsia"/>
          <w:sz w:val="24"/>
          <w:szCs w:val="24"/>
        </w:rPr>
        <w:t>《上海证券交易所上市公司自律监管指引第</w:t>
      </w:r>
      <w:r w:rsidRPr="00157D81">
        <w:rPr>
          <w:rFonts w:eastAsia="楷体" w:hint="eastAsia"/>
          <w:sz w:val="24"/>
          <w:szCs w:val="24"/>
        </w:rPr>
        <w:t xml:space="preserve"> 1 </w:t>
      </w:r>
      <w:r w:rsidRPr="00157D81">
        <w:rPr>
          <w:rFonts w:eastAsia="楷体" w:hint="eastAsia"/>
          <w:sz w:val="24"/>
          <w:szCs w:val="24"/>
        </w:rPr>
        <w:t>号</w:t>
      </w:r>
      <w:r w:rsidR="00F14B24">
        <w:rPr>
          <w:rFonts w:eastAsia="楷体" w:hint="eastAsia"/>
          <w:sz w:val="24"/>
          <w:szCs w:val="24"/>
        </w:rPr>
        <w:t>——</w:t>
      </w:r>
      <w:r w:rsidRPr="00157D81">
        <w:rPr>
          <w:rFonts w:eastAsia="楷体" w:hint="eastAsia"/>
          <w:sz w:val="24"/>
          <w:szCs w:val="24"/>
        </w:rPr>
        <w:t>规范运作》</w:t>
      </w:r>
      <w:r w:rsidRPr="00157D81">
        <w:rPr>
          <w:rFonts w:eastAsia="楷体" w:hint="eastAsia"/>
          <w:sz w:val="24"/>
          <w:szCs w:val="24"/>
        </w:rPr>
        <w:t>(2023</w:t>
      </w:r>
      <w:r w:rsidRPr="00157D81">
        <w:rPr>
          <w:rFonts w:eastAsia="楷体" w:hint="eastAsia"/>
          <w:sz w:val="24"/>
          <w:szCs w:val="24"/>
        </w:rPr>
        <w:t>年修订</w:t>
      </w:r>
      <w:r w:rsidRPr="00157D81">
        <w:rPr>
          <w:rFonts w:eastAsia="楷体" w:hint="eastAsia"/>
          <w:sz w:val="24"/>
          <w:szCs w:val="24"/>
        </w:rPr>
        <w:t xml:space="preserve">) </w:t>
      </w:r>
      <w:r w:rsidRPr="00157D81">
        <w:rPr>
          <w:rFonts w:eastAsia="楷体" w:hint="eastAsia"/>
          <w:sz w:val="24"/>
          <w:szCs w:val="24"/>
        </w:rPr>
        <w:t>相关规定，公司董事会提名委员会</w:t>
      </w:r>
      <w:r w:rsidR="004B00C7">
        <w:rPr>
          <w:rFonts w:eastAsia="楷体" w:hint="eastAsia"/>
          <w:sz w:val="24"/>
          <w:szCs w:val="24"/>
        </w:rPr>
        <w:t>于</w:t>
      </w:r>
      <w:r w:rsidR="004B00C7">
        <w:rPr>
          <w:rFonts w:eastAsia="楷体" w:hint="eastAsia"/>
          <w:sz w:val="24"/>
          <w:szCs w:val="24"/>
        </w:rPr>
        <w:t>2023</w:t>
      </w:r>
      <w:r w:rsidR="004B00C7">
        <w:rPr>
          <w:rFonts w:eastAsia="楷体" w:hint="eastAsia"/>
          <w:sz w:val="24"/>
          <w:szCs w:val="24"/>
        </w:rPr>
        <w:t>年</w:t>
      </w:r>
      <w:r w:rsidR="004B00C7">
        <w:rPr>
          <w:rFonts w:eastAsia="楷体" w:hint="eastAsia"/>
          <w:sz w:val="24"/>
          <w:szCs w:val="24"/>
        </w:rPr>
        <w:t>12</w:t>
      </w:r>
      <w:r w:rsidR="004B00C7">
        <w:rPr>
          <w:rFonts w:eastAsia="楷体" w:hint="eastAsia"/>
          <w:sz w:val="24"/>
          <w:szCs w:val="24"/>
        </w:rPr>
        <w:t>月</w:t>
      </w:r>
      <w:r w:rsidR="004B00C7">
        <w:rPr>
          <w:rFonts w:eastAsia="楷体" w:hint="eastAsia"/>
          <w:sz w:val="24"/>
          <w:szCs w:val="24"/>
        </w:rPr>
        <w:t>15</w:t>
      </w:r>
      <w:r w:rsidR="004B00C7">
        <w:rPr>
          <w:rFonts w:eastAsia="楷体" w:hint="eastAsia"/>
          <w:sz w:val="24"/>
          <w:szCs w:val="24"/>
        </w:rPr>
        <w:t>日</w:t>
      </w:r>
      <w:r w:rsidR="00D16D7F">
        <w:rPr>
          <w:rFonts w:eastAsia="楷体"/>
          <w:sz w:val="24"/>
          <w:szCs w:val="24"/>
        </w:rPr>
        <w:t>召开</w:t>
      </w:r>
      <w:r w:rsidR="004B00C7">
        <w:rPr>
          <w:rFonts w:eastAsia="楷体"/>
          <w:sz w:val="24"/>
          <w:szCs w:val="24"/>
        </w:rPr>
        <w:t>第四届董事会提名委员会第五次会议，</w:t>
      </w:r>
      <w:r w:rsidRPr="00157D81">
        <w:rPr>
          <w:rFonts w:eastAsia="楷体" w:hint="eastAsia"/>
          <w:sz w:val="24"/>
          <w:szCs w:val="24"/>
        </w:rPr>
        <w:t>对</w:t>
      </w:r>
      <w:r w:rsidR="00D16D7F">
        <w:rPr>
          <w:rFonts w:eastAsia="楷体" w:hint="eastAsia"/>
          <w:sz w:val="24"/>
          <w:szCs w:val="24"/>
        </w:rPr>
        <w:t>由公司</w:t>
      </w:r>
      <w:r w:rsidR="00D16D7F">
        <w:rPr>
          <w:rFonts w:eastAsia="楷体"/>
          <w:sz w:val="24"/>
          <w:szCs w:val="24"/>
        </w:rPr>
        <w:t>董事会</w:t>
      </w:r>
      <w:r>
        <w:rPr>
          <w:rFonts w:eastAsia="楷体" w:hint="eastAsia"/>
          <w:sz w:val="24"/>
          <w:szCs w:val="24"/>
        </w:rPr>
        <w:t>提名</w:t>
      </w:r>
      <w:r w:rsidR="00F14B24">
        <w:rPr>
          <w:rFonts w:eastAsia="楷体" w:hint="eastAsia"/>
          <w:sz w:val="24"/>
          <w:szCs w:val="24"/>
        </w:rPr>
        <w:t>的</w:t>
      </w:r>
      <w:r w:rsidR="00F14B24">
        <w:rPr>
          <w:rFonts w:eastAsia="楷体"/>
          <w:sz w:val="24"/>
          <w:szCs w:val="24"/>
        </w:rPr>
        <w:t>全体董事</w:t>
      </w:r>
      <w:r w:rsidRPr="00157D81">
        <w:rPr>
          <w:rFonts w:eastAsia="楷体" w:hint="eastAsia"/>
          <w:sz w:val="24"/>
          <w:szCs w:val="24"/>
        </w:rPr>
        <w:t>任职资格进行审核后，认为</w:t>
      </w:r>
      <w:r w:rsidR="00F14B24">
        <w:rPr>
          <w:rFonts w:eastAsia="楷体" w:hint="eastAsia"/>
          <w:sz w:val="24"/>
          <w:szCs w:val="24"/>
        </w:rPr>
        <w:t>非独立</w:t>
      </w:r>
      <w:r w:rsidR="00F14B24">
        <w:rPr>
          <w:rFonts w:eastAsia="楷体"/>
          <w:sz w:val="24"/>
          <w:szCs w:val="24"/>
        </w:rPr>
        <w:t>董事候选人</w:t>
      </w:r>
      <w:r w:rsidRPr="00E62D9A">
        <w:rPr>
          <w:rFonts w:eastAsia="楷体" w:hint="eastAsia"/>
          <w:sz w:val="24"/>
          <w:szCs w:val="24"/>
        </w:rPr>
        <w:t>李欣先生、郭洁女士、王卫平先生、赵建州先生、方伟先生、解宗光先生</w:t>
      </w:r>
      <w:r>
        <w:rPr>
          <w:rFonts w:eastAsia="楷体" w:hint="eastAsia"/>
          <w:sz w:val="24"/>
          <w:szCs w:val="24"/>
        </w:rPr>
        <w:t>及</w:t>
      </w:r>
      <w:r w:rsidR="00F14B24">
        <w:rPr>
          <w:rFonts w:eastAsia="楷体" w:hint="eastAsia"/>
          <w:sz w:val="24"/>
          <w:szCs w:val="24"/>
        </w:rPr>
        <w:t>独立</w:t>
      </w:r>
      <w:r w:rsidR="00F14B24">
        <w:rPr>
          <w:rFonts w:eastAsia="楷体"/>
          <w:sz w:val="24"/>
          <w:szCs w:val="24"/>
        </w:rPr>
        <w:t>董事候选人</w:t>
      </w:r>
      <w:r w:rsidRPr="00E62D9A">
        <w:rPr>
          <w:rFonts w:eastAsia="楷体" w:hint="eastAsia"/>
          <w:sz w:val="24"/>
          <w:szCs w:val="24"/>
        </w:rPr>
        <w:t>孙景斌先生、杜海波先生、王艳华女士</w:t>
      </w:r>
      <w:r>
        <w:rPr>
          <w:rFonts w:eastAsia="楷体" w:hint="eastAsia"/>
          <w:sz w:val="24"/>
          <w:szCs w:val="24"/>
        </w:rPr>
        <w:t>均</w:t>
      </w:r>
      <w:r w:rsidRPr="00157D81">
        <w:rPr>
          <w:rFonts w:eastAsia="楷体" w:hint="eastAsia"/>
          <w:sz w:val="24"/>
          <w:szCs w:val="24"/>
        </w:rPr>
        <w:t>具备</w:t>
      </w:r>
      <w:r>
        <w:rPr>
          <w:rFonts w:eastAsia="楷体" w:hint="eastAsia"/>
          <w:sz w:val="24"/>
          <w:szCs w:val="24"/>
        </w:rPr>
        <w:t>担任</w:t>
      </w:r>
      <w:r w:rsidR="00F14B24">
        <w:rPr>
          <w:rFonts w:eastAsia="楷体" w:hint="eastAsia"/>
          <w:sz w:val="24"/>
          <w:szCs w:val="24"/>
        </w:rPr>
        <w:t>公司</w:t>
      </w:r>
      <w:r>
        <w:rPr>
          <w:rFonts w:eastAsia="楷体" w:hint="eastAsia"/>
          <w:sz w:val="24"/>
          <w:szCs w:val="24"/>
        </w:rPr>
        <w:t>董事</w:t>
      </w:r>
      <w:r w:rsidRPr="00157D81">
        <w:rPr>
          <w:rFonts w:eastAsia="楷体" w:hint="eastAsia"/>
          <w:sz w:val="24"/>
          <w:szCs w:val="24"/>
        </w:rPr>
        <w:t>的专业知识，具有良好的职业道德，具备相关法律法规规定的任职资格，一致同意提交第</w:t>
      </w:r>
      <w:r>
        <w:rPr>
          <w:rFonts w:eastAsia="楷体" w:hint="eastAsia"/>
          <w:sz w:val="24"/>
          <w:szCs w:val="24"/>
        </w:rPr>
        <w:t>四</w:t>
      </w:r>
      <w:r w:rsidRPr="00157D81">
        <w:rPr>
          <w:rFonts w:eastAsia="楷体" w:hint="eastAsia"/>
          <w:sz w:val="24"/>
          <w:szCs w:val="24"/>
        </w:rPr>
        <w:t>届董事会第</w:t>
      </w:r>
      <w:r>
        <w:rPr>
          <w:rFonts w:eastAsia="楷体" w:hint="eastAsia"/>
          <w:sz w:val="24"/>
          <w:szCs w:val="24"/>
        </w:rPr>
        <w:t>十七</w:t>
      </w:r>
      <w:r w:rsidRPr="00157D81">
        <w:rPr>
          <w:rFonts w:eastAsia="楷体" w:hint="eastAsia"/>
          <w:sz w:val="24"/>
          <w:szCs w:val="24"/>
        </w:rPr>
        <w:t>会议审议。</w:t>
      </w:r>
    </w:p>
    <w:p w14:paraId="3F4C7BEE" w14:textId="66D608AE" w:rsidR="004B00C7" w:rsidRPr="00D16D7F" w:rsidRDefault="00B60B63" w:rsidP="004B00C7">
      <w:pPr>
        <w:widowControl/>
        <w:snapToGrid w:val="0"/>
        <w:spacing w:line="360" w:lineRule="auto"/>
        <w:ind w:firstLineChars="200" w:firstLine="480"/>
        <w:rPr>
          <w:rFonts w:eastAsia="楷体"/>
          <w:sz w:val="24"/>
          <w:szCs w:val="24"/>
        </w:rPr>
      </w:pPr>
      <w:r>
        <w:rPr>
          <w:rFonts w:eastAsia="楷体" w:hint="eastAsia"/>
          <w:sz w:val="24"/>
          <w:szCs w:val="24"/>
        </w:rPr>
        <w:t>公司</w:t>
      </w:r>
      <w:r w:rsidR="00D16D7F">
        <w:rPr>
          <w:rFonts w:eastAsia="楷体"/>
          <w:sz w:val="24"/>
          <w:szCs w:val="24"/>
        </w:rPr>
        <w:t>董事会提名委员会</w:t>
      </w:r>
      <w:r>
        <w:rPr>
          <w:rFonts w:eastAsia="楷体" w:hint="eastAsia"/>
          <w:sz w:val="24"/>
          <w:szCs w:val="24"/>
        </w:rPr>
        <w:t>关于</w:t>
      </w:r>
      <w:r>
        <w:rPr>
          <w:rFonts w:eastAsia="楷体"/>
          <w:sz w:val="24"/>
          <w:szCs w:val="24"/>
        </w:rPr>
        <w:t>相关董事候选人的任职</w:t>
      </w:r>
      <w:r>
        <w:rPr>
          <w:rFonts w:eastAsia="楷体" w:hint="eastAsia"/>
          <w:sz w:val="24"/>
          <w:szCs w:val="24"/>
        </w:rPr>
        <w:t>资格</w:t>
      </w:r>
      <w:r w:rsidR="00D16D7F">
        <w:rPr>
          <w:rFonts w:eastAsia="楷体"/>
          <w:sz w:val="24"/>
          <w:szCs w:val="24"/>
        </w:rPr>
        <w:t>审核意见详见公司于同日在</w:t>
      </w:r>
      <w:r w:rsidR="00D16D7F" w:rsidRPr="00E62D9A">
        <w:rPr>
          <w:rFonts w:eastAsia="楷体" w:hint="eastAsia"/>
          <w:sz w:val="24"/>
          <w:szCs w:val="24"/>
        </w:rPr>
        <w:t>上海证券交易所网站（</w:t>
      </w:r>
      <w:r w:rsidR="00D16D7F" w:rsidRPr="00E62D9A">
        <w:rPr>
          <w:rFonts w:eastAsia="楷体" w:hint="eastAsia"/>
          <w:sz w:val="24"/>
          <w:szCs w:val="24"/>
        </w:rPr>
        <w:t>www.sse.com.cn</w:t>
      </w:r>
      <w:r w:rsidR="00D16D7F" w:rsidRPr="00E62D9A">
        <w:rPr>
          <w:rFonts w:eastAsia="楷体" w:hint="eastAsia"/>
          <w:sz w:val="24"/>
          <w:szCs w:val="24"/>
        </w:rPr>
        <w:t>）</w:t>
      </w:r>
      <w:r w:rsidR="00D16D7F">
        <w:rPr>
          <w:rFonts w:eastAsia="楷体" w:hint="eastAsia"/>
          <w:sz w:val="24"/>
          <w:szCs w:val="24"/>
        </w:rPr>
        <w:t>及指定信息披露媒体</w:t>
      </w:r>
      <w:r w:rsidR="00D16D7F" w:rsidRPr="00E62D9A">
        <w:rPr>
          <w:rFonts w:eastAsia="楷体" w:hint="eastAsia"/>
          <w:sz w:val="24"/>
          <w:szCs w:val="24"/>
        </w:rPr>
        <w:t>上披露的《</w:t>
      </w:r>
      <w:r w:rsidR="00D16D7F" w:rsidRPr="00D16D7F">
        <w:rPr>
          <w:rFonts w:eastAsia="楷体" w:hint="eastAsia"/>
          <w:sz w:val="24"/>
          <w:szCs w:val="24"/>
        </w:rPr>
        <w:t>思维列控第四届董事会提名委员会第五次会议决议</w:t>
      </w:r>
      <w:r w:rsidR="00D16D7F" w:rsidRPr="00E62D9A">
        <w:rPr>
          <w:rFonts w:eastAsia="楷体" w:hint="eastAsia"/>
          <w:sz w:val="24"/>
          <w:szCs w:val="24"/>
        </w:rPr>
        <w:t>》。</w:t>
      </w:r>
    </w:p>
    <w:p w14:paraId="560E7ADD" w14:textId="77777777" w:rsidR="005D0AD4" w:rsidRPr="00241C80" w:rsidRDefault="005D0AD4" w:rsidP="005D0AD4">
      <w:pPr>
        <w:widowControl/>
        <w:snapToGrid w:val="0"/>
        <w:spacing w:line="360" w:lineRule="auto"/>
        <w:ind w:firstLineChars="200" w:firstLine="480"/>
        <w:rPr>
          <w:rFonts w:eastAsia="楷体"/>
          <w:sz w:val="24"/>
          <w:szCs w:val="24"/>
        </w:rPr>
      </w:pPr>
    </w:p>
    <w:p w14:paraId="048C5092" w14:textId="77777777" w:rsidR="00C77972" w:rsidRPr="00241C80" w:rsidRDefault="000712B8">
      <w:pPr>
        <w:adjustRightInd w:val="0"/>
        <w:snapToGrid w:val="0"/>
        <w:spacing w:line="360" w:lineRule="auto"/>
        <w:ind w:firstLineChars="200" w:firstLine="480"/>
        <w:rPr>
          <w:rFonts w:eastAsia="楷体"/>
          <w:sz w:val="24"/>
          <w:szCs w:val="24"/>
        </w:rPr>
      </w:pPr>
      <w:r w:rsidRPr="00241C80">
        <w:rPr>
          <w:rFonts w:eastAsia="楷体"/>
          <w:sz w:val="24"/>
          <w:szCs w:val="24"/>
        </w:rPr>
        <w:t>特此公告。</w:t>
      </w:r>
    </w:p>
    <w:p w14:paraId="15FBB42D" w14:textId="77777777" w:rsidR="00712EA5" w:rsidRPr="00241C80" w:rsidRDefault="00712EA5">
      <w:pPr>
        <w:adjustRightInd w:val="0"/>
        <w:snapToGrid w:val="0"/>
        <w:spacing w:line="360" w:lineRule="auto"/>
        <w:ind w:firstLineChars="200" w:firstLine="480"/>
        <w:rPr>
          <w:rFonts w:eastAsia="楷体"/>
          <w:sz w:val="24"/>
          <w:szCs w:val="24"/>
        </w:rPr>
      </w:pPr>
    </w:p>
    <w:p w14:paraId="743BF298" w14:textId="77777777" w:rsidR="00C77972" w:rsidRPr="00241C80" w:rsidRDefault="000712B8">
      <w:pPr>
        <w:adjustRightInd w:val="0"/>
        <w:snapToGrid w:val="0"/>
        <w:spacing w:line="360" w:lineRule="auto"/>
        <w:ind w:left="567" w:right="480"/>
        <w:jc w:val="right"/>
        <w:rPr>
          <w:rFonts w:eastAsia="楷体"/>
          <w:sz w:val="24"/>
          <w:szCs w:val="24"/>
        </w:rPr>
      </w:pPr>
      <w:r w:rsidRPr="00241C80">
        <w:rPr>
          <w:rFonts w:eastAsia="楷体"/>
          <w:sz w:val="24"/>
          <w:szCs w:val="24"/>
        </w:rPr>
        <w:t>河南思维自动化设备股份有限公司</w:t>
      </w:r>
    </w:p>
    <w:p w14:paraId="3AD69FAA" w14:textId="77777777" w:rsidR="00C77972" w:rsidRPr="00241C80" w:rsidRDefault="000712B8">
      <w:pPr>
        <w:adjustRightInd w:val="0"/>
        <w:snapToGrid w:val="0"/>
        <w:spacing w:line="360" w:lineRule="auto"/>
        <w:ind w:leftChars="270" w:left="567" w:right="960" w:firstLineChars="2150" w:firstLine="5160"/>
        <w:rPr>
          <w:rFonts w:eastAsia="楷体"/>
          <w:sz w:val="24"/>
          <w:szCs w:val="24"/>
        </w:rPr>
      </w:pPr>
      <w:r w:rsidRPr="00241C80">
        <w:rPr>
          <w:rFonts w:eastAsia="楷体"/>
          <w:sz w:val="24"/>
          <w:szCs w:val="24"/>
        </w:rPr>
        <w:t>董事会</w:t>
      </w:r>
    </w:p>
    <w:p w14:paraId="56B80CB5" w14:textId="77777777" w:rsidR="00C77972" w:rsidRPr="00241C80" w:rsidRDefault="000712B8">
      <w:pPr>
        <w:adjustRightInd w:val="0"/>
        <w:snapToGrid w:val="0"/>
        <w:spacing w:line="360" w:lineRule="auto"/>
        <w:ind w:leftChars="270" w:left="567" w:right="958" w:firstLineChars="1950" w:firstLine="4680"/>
        <w:rPr>
          <w:rFonts w:eastAsia="楷体"/>
          <w:sz w:val="24"/>
          <w:szCs w:val="24"/>
        </w:rPr>
      </w:pPr>
      <w:r w:rsidRPr="00241C80">
        <w:rPr>
          <w:rFonts w:eastAsia="楷体"/>
          <w:sz w:val="24"/>
          <w:szCs w:val="24"/>
        </w:rPr>
        <w:t>20</w:t>
      </w:r>
      <w:r w:rsidRPr="00241C80">
        <w:rPr>
          <w:rFonts w:eastAsia="楷体" w:hint="eastAsia"/>
          <w:sz w:val="24"/>
          <w:szCs w:val="24"/>
        </w:rPr>
        <w:t>2</w:t>
      </w:r>
      <w:r w:rsidR="00C933BA" w:rsidRPr="00241C80">
        <w:rPr>
          <w:rFonts w:eastAsia="楷体"/>
          <w:sz w:val="24"/>
          <w:szCs w:val="24"/>
        </w:rPr>
        <w:t>3</w:t>
      </w:r>
      <w:r w:rsidRPr="00241C80">
        <w:rPr>
          <w:rFonts w:eastAsia="楷体"/>
          <w:sz w:val="24"/>
          <w:szCs w:val="24"/>
        </w:rPr>
        <w:t>年</w:t>
      </w:r>
      <w:r w:rsidR="00C933BA" w:rsidRPr="00241C80">
        <w:rPr>
          <w:rFonts w:eastAsia="楷体" w:hint="eastAsia"/>
          <w:sz w:val="24"/>
          <w:szCs w:val="24"/>
        </w:rPr>
        <w:t>12</w:t>
      </w:r>
      <w:r w:rsidRPr="00241C80">
        <w:rPr>
          <w:rFonts w:eastAsia="楷体"/>
          <w:sz w:val="24"/>
          <w:szCs w:val="24"/>
        </w:rPr>
        <w:t>月</w:t>
      </w:r>
      <w:r w:rsidR="008F068C">
        <w:rPr>
          <w:rFonts w:eastAsia="楷体"/>
          <w:sz w:val="24"/>
          <w:szCs w:val="24"/>
        </w:rPr>
        <w:t>21</w:t>
      </w:r>
      <w:r w:rsidRPr="00241C80">
        <w:rPr>
          <w:rFonts w:eastAsia="楷体"/>
          <w:sz w:val="24"/>
          <w:szCs w:val="24"/>
        </w:rPr>
        <w:t>日</w:t>
      </w:r>
    </w:p>
    <w:sectPr w:rsidR="00C77972" w:rsidRPr="00241C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B90A4" w14:textId="77777777" w:rsidR="00A45DB2" w:rsidRDefault="00A45DB2" w:rsidP="00E34A92">
      <w:r>
        <w:separator/>
      </w:r>
    </w:p>
  </w:endnote>
  <w:endnote w:type="continuationSeparator" w:id="0">
    <w:p w14:paraId="53A85B44" w14:textId="77777777" w:rsidR="00A45DB2" w:rsidRDefault="00A45DB2" w:rsidP="00E3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F16C8" w14:textId="77777777" w:rsidR="00A45DB2" w:rsidRDefault="00A45DB2" w:rsidP="00E34A92">
      <w:r>
        <w:separator/>
      </w:r>
    </w:p>
  </w:footnote>
  <w:footnote w:type="continuationSeparator" w:id="0">
    <w:p w14:paraId="7078F8DD" w14:textId="77777777" w:rsidR="00A45DB2" w:rsidRDefault="00A45DB2" w:rsidP="00E34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9B"/>
    <w:rsid w:val="00016A22"/>
    <w:rsid w:val="00023951"/>
    <w:rsid w:val="000324D1"/>
    <w:rsid w:val="000371A1"/>
    <w:rsid w:val="00064A52"/>
    <w:rsid w:val="000712B8"/>
    <w:rsid w:val="00081061"/>
    <w:rsid w:val="00082354"/>
    <w:rsid w:val="000831A4"/>
    <w:rsid w:val="0009339B"/>
    <w:rsid w:val="000A11C7"/>
    <w:rsid w:val="000B022A"/>
    <w:rsid w:val="000B23A7"/>
    <w:rsid w:val="000C7B9E"/>
    <w:rsid w:val="000D2798"/>
    <w:rsid w:val="000D3CDE"/>
    <w:rsid w:val="000D54CB"/>
    <w:rsid w:val="000E0793"/>
    <w:rsid w:val="000E4A7B"/>
    <w:rsid w:val="00122E66"/>
    <w:rsid w:val="001525D2"/>
    <w:rsid w:val="0015536E"/>
    <w:rsid w:val="00157D81"/>
    <w:rsid w:val="00167791"/>
    <w:rsid w:val="00171ACC"/>
    <w:rsid w:val="00177EF6"/>
    <w:rsid w:val="001803A2"/>
    <w:rsid w:val="00186D15"/>
    <w:rsid w:val="00191822"/>
    <w:rsid w:val="001970C1"/>
    <w:rsid w:val="001B0D98"/>
    <w:rsid w:val="001C7A63"/>
    <w:rsid w:val="001D3870"/>
    <w:rsid w:val="001D4598"/>
    <w:rsid w:val="001E59C0"/>
    <w:rsid w:val="0020667C"/>
    <w:rsid w:val="002118BE"/>
    <w:rsid w:val="00225067"/>
    <w:rsid w:val="002367EA"/>
    <w:rsid w:val="0023706F"/>
    <w:rsid w:val="002404AB"/>
    <w:rsid w:val="00241C80"/>
    <w:rsid w:val="002455A3"/>
    <w:rsid w:val="002564ED"/>
    <w:rsid w:val="0027568B"/>
    <w:rsid w:val="002809CA"/>
    <w:rsid w:val="00285593"/>
    <w:rsid w:val="002955F4"/>
    <w:rsid w:val="002A3A46"/>
    <w:rsid w:val="002B12D1"/>
    <w:rsid w:val="002C0B3E"/>
    <w:rsid w:val="002F2D39"/>
    <w:rsid w:val="003137BA"/>
    <w:rsid w:val="0033276A"/>
    <w:rsid w:val="00335257"/>
    <w:rsid w:val="00356BFA"/>
    <w:rsid w:val="00374388"/>
    <w:rsid w:val="003958BE"/>
    <w:rsid w:val="003975D0"/>
    <w:rsid w:val="003D09DE"/>
    <w:rsid w:val="003D386C"/>
    <w:rsid w:val="003D7D11"/>
    <w:rsid w:val="003F71CF"/>
    <w:rsid w:val="00400E7A"/>
    <w:rsid w:val="004328F0"/>
    <w:rsid w:val="00440112"/>
    <w:rsid w:val="00441887"/>
    <w:rsid w:val="00445580"/>
    <w:rsid w:val="00451F47"/>
    <w:rsid w:val="00457E58"/>
    <w:rsid w:val="00465638"/>
    <w:rsid w:val="004947BB"/>
    <w:rsid w:val="004A3CF7"/>
    <w:rsid w:val="004A6D92"/>
    <w:rsid w:val="004B00C7"/>
    <w:rsid w:val="004B3A13"/>
    <w:rsid w:val="004D3672"/>
    <w:rsid w:val="00515BCB"/>
    <w:rsid w:val="005205DE"/>
    <w:rsid w:val="0052673B"/>
    <w:rsid w:val="005421BD"/>
    <w:rsid w:val="005518AC"/>
    <w:rsid w:val="005529B3"/>
    <w:rsid w:val="005803D3"/>
    <w:rsid w:val="005A06A2"/>
    <w:rsid w:val="005A5423"/>
    <w:rsid w:val="005B2682"/>
    <w:rsid w:val="005B44F7"/>
    <w:rsid w:val="005B51FC"/>
    <w:rsid w:val="005D0AD4"/>
    <w:rsid w:val="005D0B75"/>
    <w:rsid w:val="005D6BCF"/>
    <w:rsid w:val="005E1630"/>
    <w:rsid w:val="005F1A6B"/>
    <w:rsid w:val="005F21C2"/>
    <w:rsid w:val="00600530"/>
    <w:rsid w:val="006031E6"/>
    <w:rsid w:val="00614221"/>
    <w:rsid w:val="00617848"/>
    <w:rsid w:val="00637A1C"/>
    <w:rsid w:val="00650663"/>
    <w:rsid w:val="00654F6B"/>
    <w:rsid w:val="00655E8D"/>
    <w:rsid w:val="00661F1E"/>
    <w:rsid w:val="006726DF"/>
    <w:rsid w:val="006770A4"/>
    <w:rsid w:val="00685FF6"/>
    <w:rsid w:val="006A4E11"/>
    <w:rsid w:val="006B260E"/>
    <w:rsid w:val="006B29BC"/>
    <w:rsid w:val="006B51D7"/>
    <w:rsid w:val="006C70A5"/>
    <w:rsid w:val="006D53DA"/>
    <w:rsid w:val="006E0518"/>
    <w:rsid w:val="00703D52"/>
    <w:rsid w:val="0070434C"/>
    <w:rsid w:val="00712EA5"/>
    <w:rsid w:val="00722E0C"/>
    <w:rsid w:val="00726CDF"/>
    <w:rsid w:val="00737285"/>
    <w:rsid w:val="0073730D"/>
    <w:rsid w:val="007476E6"/>
    <w:rsid w:val="00773731"/>
    <w:rsid w:val="00785B6B"/>
    <w:rsid w:val="00791064"/>
    <w:rsid w:val="007A0922"/>
    <w:rsid w:val="007B226A"/>
    <w:rsid w:val="007B6C34"/>
    <w:rsid w:val="007C22E3"/>
    <w:rsid w:val="007D29A5"/>
    <w:rsid w:val="007E19E4"/>
    <w:rsid w:val="007E674D"/>
    <w:rsid w:val="007F4858"/>
    <w:rsid w:val="008061D1"/>
    <w:rsid w:val="008067B8"/>
    <w:rsid w:val="008109DF"/>
    <w:rsid w:val="0081726C"/>
    <w:rsid w:val="00817929"/>
    <w:rsid w:val="00833955"/>
    <w:rsid w:val="0083464D"/>
    <w:rsid w:val="008564C2"/>
    <w:rsid w:val="00875B91"/>
    <w:rsid w:val="00880245"/>
    <w:rsid w:val="00880492"/>
    <w:rsid w:val="00882699"/>
    <w:rsid w:val="0089267A"/>
    <w:rsid w:val="008A07D9"/>
    <w:rsid w:val="008A7C72"/>
    <w:rsid w:val="008B01A8"/>
    <w:rsid w:val="008B2640"/>
    <w:rsid w:val="008B43F8"/>
    <w:rsid w:val="008B5CB0"/>
    <w:rsid w:val="008B6410"/>
    <w:rsid w:val="008C389F"/>
    <w:rsid w:val="008D3043"/>
    <w:rsid w:val="008F068C"/>
    <w:rsid w:val="00910D5C"/>
    <w:rsid w:val="00914426"/>
    <w:rsid w:val="00915429"/>
    <w:rsid w:val="00915C40"/>
    <w:rsid w:val="0095520A"/>
    <w:rsid w:val="009559E7"/>
    <w:rsid w:val="00993548"/>
    <w:rsid w:val="009A61D7"/>
    <w:rsid w:val="009D28E6"/>
    <w:rsid w:val="009E10F1"/>
    <w:rsid w:val="00A130D1"/>
    <w:rsid w:val="00A159B9"/>
    <w:rsid w:val="00A346FD"/>
    <w:rsid w:val="00A3681F"/>
    <w:rsid w:val="00A37363"/>
    <w:rsid w:val="00A37D6A"/>
    <w:rsid w:val="00A37D96"/>
    <w:rsid w:val="00A45DB2"/>
    <w:rsid w:val="00A47132"/>
    <w:rsid w:val="00AB1DFA"/>
    <w:rsid w:val="00AB45EC"/>
    <w:rsid w:val="00AB6458"/>
    <w:rsid w:val="00AC3CE5"/>
    <w:rsid w:val="00AD0E10"/>
    <w:rsid w:val="00AD523E"/>
    <w:rsid w:val="00AF1334"/>
    <w:rsid w:val="00AF5C91"/>
    <w:rsid w:val="00AF6628"/>
    <w:rsid w:val="00B04AD4"/>
    <w:rsid w:val="00B07D78"/>
    <w:rsid w:val="00B1714F"/>
    <w:rsid w:val="00B20BA7"/>
    <w:rsid w:val="00B308B0"/>
    <w:rsid w:val="00B35083"/>
    <w:rsid w:val="00B53513"/>
    <w:rsid w:val="00B60B63"/>
    <w:rsid w:val="00B60E92"/>
    <w:rsid w:val="00B616CE"/>
    <w:rsid w:val="00B65C07"/>
    <w:rsid w:val="00B66497"/>
    <w:rsid w:val="00B8771D"/>
    <w:rsid w:val="00B8774D"/>
    <w:rsid w:val="00BA3913"/>
    <w:rsid w:val="00BB6D83"/>
    <w:rsid w:val="00BD280F"/>
    <w:rsid w:val="00C20F82"/>
    <w:rsid w:val="00C271E0"/>
    <w:rsid w:val="00C7110D"/>
    <w:rsid w:val="00C75B9B"/>
    <w:rsid w:val="00C77972"/>
    <w:rsid w:val="00C8242C"/>
    <w:rsid w:val="00C8600A"/>
    <w:rsid w:val="00C933BA"/>
    <w:rsid w:val="00C96C95"/>
    <w:rsid w:val="00CA45F0"/>
    <w:rsid w:val="00CB59E2"/>
    <w:rsid w:val="00CB7D03"/>
    <w:rsid w:val="00CC4A0E"/>
    <w:rsid w:val="00CD2931"/>
    <w:rsid w:val="00CD2BA5"/>
    <w:rsid w:val="00CD4832"/>
    <w:rsid w:val="00CF79A0"/>
    <w:rsid w:val="00D01CEB"/>
    <w:rsid w:val="00D10159"/>
    <w:rsid w:val="00D1621B"/>
    <w:rsid w:val="00D16D7F"/>
    <w:rsid w:val="00D40E63"/>
    <w:rsid w:val="00D44992"/>
    <w:rsid w:val="00D45C2F"/>
    <w:rsid w:val="00D541AF"/>
    <w:rsid w:val="00D64A16"/>
    <w:rsid w:val="00D745D5"/>
    <w:rsid w:val="00D878C3"/>
    <w:rsid w:val="00DA3753"/>
    <w:rsid w:val="00DA6A7A"/>
    <w:rsid w:val="00DB74FD"/>
    <w:rsid w:val="00DD1C30"/>
    <w:rsid w:val="00DE07A0"/>
    <w:rsid w:val="00DF2EC1"/>
    <w:rsid w:val="00E10C92"/>
    <w:rsid w:val="00E118AC"/>
    <w:rsid w:val="00E17C9E"/>
    <w:rsid w:val="00E30342"/>
    <w:rsid w:val="00E34A92"/>
    <w:rsid w:val="00E53CF7"/>
    <w:rsid w:val="00E61869"/>
    <w:rsid w:val="00E64512"/>
    <w:rsid w:val="00E75FDB"/>
    <w:rsid w:val="00E9197A"/>
    <w:rsid w:val="00E96F0A"/>
    <w:rsid w:val="00E96F92"/>
    <w:rsid w:val="00EC475A"/>
    <w:rsid w:val="00ED7FE1"/>
    <w:rsid w:val="00EE1E12"/>
    <w:rsid w:val="00F03CAF"/>
    <w:rsid w:val="00F04FE1"/>
    <w:rsid w:val="00F05061"/>
    <w:rsid w:val="00F0574F"/>
    <w:rsid w:val="00F07C78"/>
    <w:rsid w:val="00F12384"/>
    <w:rsid w:val="00F13C79"/>
    <w:rsid w:val="00F14B24"/>
    <w:rsid w:val="00F15E1B"/>
    <w:rsid w:val="00F15E2F"/>
    <w:rsid w:val="00F23B93"/>
    <w:rsid w:val="00F31884"/>
    <w:rsid w:val="00F34276"/>
    <w:rsid w:val="00F34918"/>
    <w:rsid w:val="00F5287C"/>
    <w:rsid w:val="00F70696"/>
    <w:rsid w:val="00F70840"/>
    <w:rsid w:val="00F83203"/>
    <w:rsid w:val="00F91046"/>
    <w:rsid w:val="00F9485F"/>
    <w:rsid w:val="00FA6DFA"/>
    <w:rsid w:val="00FB28E0"/>
    <w:rsid w:val="00FD698D"/>
    <w:rsid w:val="00FE04BA"/>
    <w:rsid w:val="06656A0D"/>
    <w:rsid w:val="0F9667E5"/>
    <w:rsid w:val="26655897"/>
    <w:rsid w:val="2E0E72E5"/>
    <w:rsid w:val="2FB91BFD"/>
    <w:rsid w:val="30D4069D"/>
    <w:rsid w:val="4E576FCA"/>
    <w:rsid w:val="50E64788"/>
    <w:rsid w:val="55CE1794"/>
    <w:rsid w:val="56D97FD1"/>
    <w:rsid w:val="5B171EDE"/>
    <w:rsid w:val="69AF2169"/>
    <w:rsid w:val="766A6E7D"/>
    <w:rsid w:val="769C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C8E8A"/>
  <w15:docId w15:val="{AB5BD065-6A40-47FF-9179-33C41F91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4"/>
    <w:next w:val="a4"/>
    <w:link w:val="Char4"/>
    <w:uiPriority w:val="99"/>
    <w:semiHidden/>
    <w:unhideWhenUsed/>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Char">
    <w:name w:val="文档结构图 Char"/>
    <w:basedOn w:val="a0"/>
    <w:link w:val="a3"/>
    <w:uiPriority w:val="99"/>
    <w:semiHidden/>
    <w:rPr>
      <w:rFonts w:ascii="宋体" w:eastAsia="宋体" w:hAnsi="Times New Roman" w:cs="Times New Roman"/>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character" w:customStyle="1" w:styleId="Char4">
    <w:name w:val="批注主题 Char"/>
    <w:basedOn w:val="Char0"/>
    <w:link w:val="a9"/>
    <w:uiPriority w:val="99"/>
    <w:semiHidden/>
    <w:rPr>
      <w:rFonts w:ascii="Times New Roman" w:eastAsia="宋体" w:hAnsi="Times New Roman" w:cs="Times New Roman"/>
      <w:b/>
      <w:bCs/>
      <w:szCs w:val="20"/>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styleId="ac">
    <w:name w:val="List Paragraph"/>
    <w:basedOn w:val="a"/>
    <w:uiPriority w:val="34"/>
    <w:qFormat/>
    <w:pPr>
      <w:ind w:firstLineChars="200" w:firstLine="420"/>
    </w:pPr>
  </w:style>
  <w:style w:type="character" w:styleId="ad">
    <w:name w:val="Hyperlink"/>
    <w:basedOn w:val="a0"/>
    <w:uiPriority w:val="99"/>
    <w:unhideWhenUsed/>
    <w:rsid w:val="005D0AD4"/>
    <w:rPr>
      <w:color w:val="0000FF" w:themeColor="hyperlink"/>
      <w:u w:val="single"/>
    </w:rPr>
  </w:style>
  <w:style w:type="paragraph" w:styleId="ae">
    <w:name w:val="Revision"/>
    <w:hidden/>
    <w:uiPriority w:val="99"/>
    <w:semiHidden/>
    <w:rsid w:val="00A346FD"/>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38803">
      <w:bodyDiv w:val="1"/>
      <w:marLeft w:val="0"/>
      <w:marRight w:val="0"/>
      <w:marTop w:val="0"/>
      <w:marBottom w:val="0"/>
      <w:divBdr>
        <w:top w:val="none" w:sz="0" w:space="0" w:color="auto"/>
        <w:left w:val="none" w:sz="0" w:space="0" w:color="auto"/>
        <w:bottom w:val="none" w:sz="0" w:space="0" w:color="auto"/>
        <w:right w:val="none" w:sz="0" w:space="0" w:color="auto"/>
      </w:divBdr>
    </w:div>
    <w:div w:id="190506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Company>微软中国</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孙巧</cp:lastModifiedBy>
  <cp:revision>2</cp:revision>
  <dcterms:created xsi:type="dcterms:W3CDTF">2023-12-21T05:14:00Z</dcterms:created>
  <dcterms:modified xsi:type="dcterms:W3CDTF">2023-12-21T05:14:00Z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8860204431524FE89C061A97388DE11B</vt:lpwstr>
  </property>
</Properties>
</file>